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7393" w14:textId="77777777" w:rsidR="00347451" w:rsidRDefault="00347451" w:rsidP="00347451">
      <w:pPr>
        <w:spacing w:after="13" w:line="247" w:lineRule="auto"/>
        <w:ind w:right="78"/>
        <w:jc w:val="right"/>
        <w:rPr>
          <w:b/>
        </w:rPr>
      </w:pPr>
    </w:p>
    <w:p w14:paraId="28FEB6EE" w14:textId="6846599C" w:rsidR="00347451" w:rsidRDefault="00347451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Iepirkuma līgums</w:t>
      </w:r>
      <w:r w:rsidR="00D964F9">
        <w:rPr>
          <w:b/>
          <w:sz w:val="32"/>
          <w:szCs w:val="32"/>
        </w:rPr>
        <w:t xml:space="preserve"> Nr. 4-16.2.1./3-KF</w:t>
      </w:r>
    </w:p>
    <w:p w14:paraId="4EBC8AD9" w14:textId="0C7E1924" w:rsidR="00347451" w:rsidRPr="00401EB7" w:rsidRDefault="00347451" w:rsidP="00347451">
      <w:pPr>
        <w:spacing w:after="13" w:line="247" w:lineRule="auto"/>
        <w:ind w:right="78"/>
        <w:jc w:val="center"/>
        <w:rPr>
          <w:b/>
          <w:szCs w:val="24"/>
        </w:rPr>
      </w:pPr>
      <w:r w:rsidRPr="00401EB7">
        <w:rPr>
          <w:b/>
          <w:szCs w:val="24"/>
        </w:rPr>
        <w:t xml:space="preserve">par </w:t>
      </w:r>
      <w:proofErr w:type="spellStart"/>
      <w:r w:rsidR="00BF56FB">
        <w:rPr>
          <w:b/>
          <w:szCs w:val="24"/>
        </w:rPr>
        <w:t>binokulāru</w:t>
      </w:r>
      <w:proofErr w:type="spellEnd"/>
      <w:r w:rsidR="00401EB7" w:rsidRPr="00401EB7">
        <w:rPr>
          <w:b/>
          <w:szCs w:val="24"/>
        </w:rPr>
        <w:t xml:space="preserve"> piegādi </w:t>
      </w:r>
      <w:r w:rsidRPr="00401EB7">
        <w:rPr>
          <w:b/>
          <w:szCs w:val="24"/>
        </w:rPr>
        <w:t xml:space="preserve">iepirkuma </w:t>
      </w:r>
      <w:proofErr w:type="spellStart"/>
      <w:r w:rsidR="00401EB7" w:rsidRPr="00401EB7">
        <w:rPr>
          <w:b/>
          <w:szCs w:val="24"/>
        </w:rPr>
        <w:t>Id.Nr</w:t>
      </w:r>
      <w:proofErr w:type="spellEnd"/>
      <w:r w:rsidR="00401EB7" w:rsidRPr="00401EB7">
        <w:rPr>
          <w:b/>
          <w:szCs w:val="24"/>
        </w:rPr>
        <w:t>. LDM/2018/01/KF,</w:t>
      </w:r>
      <w:r w:rsidRPr="00401EB7">
        <w:rPr>
          <w:b/>
          <w:szCs w:val="24"/>
        </w:rPr>
        <w:t xml:space="preserve"> I</w:t>
      </w:r>
      <w:r w:rsidR="00BF56FB">
        <w:rPr>
          <w:b/>
          <w:szCs w:val="24"/>
        </w:rPr>
        <w:t>I</w:t>
      </w:r>
      <w:r w:rsidRPr="00401EB7">
        <w:rPr>
          <w:b/>
          <w:szCs w:val="24"/>
        </w:rPr>
        <w:t xml:space="preserve"> daļ</w:t>
      </w:r>
      <w:r w:rsidR="00401EB7" w:rsidRPr="00401EB7">
        <w:rPr>
          <w:b/>
          <w:szCs w:val="24"/>
        </w:rPr>
        <w:t>as izpildei</w:t>
      </w:r>
    </w:p>
    <w:p w14:paraId="32277E20" w14:textId="662C7B52" w:rsidR="00347451" w:rsidRDefault="00347451" w:rsidP="00347451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</w:p>
    <w:p w14:paraId="5383DCAB" w14:textId="77777777" w:rsidR="008170F5" w:rsidRPr="008170F5" w:rsidRDefault="008170F5" w:rsidP="00347451">
      <w:pPr>
        <w:shd w:val="clear" w:color="auto" w:fill="FFFFFF"/>
        <w:spacing w:after="0" w:line="240" w:lineRule="auto"/>
        <w:jc w:val="center"/>
        <w:rPr>
          <w:b/>
          <w:bCs/>
          <w:spacing w:val="2"/>
          <w:sz w:val="20"/>
          <w:szCs w:val="20"/>
        </w:rPr>
      </w:pPr>
    </w:p>
    <w:p w14:paraId="301E5C8E" w14:textId="1555326C" w:rsidR="00347451" w:rsidRDefault="00347451" w:rsidP="00347451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Rīgā 2018. gada </w:t>
      </w:r>
      <w:r w:rsidR="00BF56FB">
        <w:rPr>
          <w:szCs w:val="24"/>
          <w:lang w:eastAsia="en-US"/>
        </w:rPr>
        <w:t>25</w:t>
      </w:r>
      <w:r>
        <w:rPr>
          <w:szCs w:val="24"/>
          <w:lang w:eastAsia="en-US"/>
        </w:rPr>
        <w:t>.</w:t>
      </w:r>
      <w:r w:rsidR="00401EB7">
        <w:rPr>
          <w:szCs w:val="24"/>
          <w:lang w:eastAsia="en-US"/>
        </w:rPr>
        <w:t>jūnijā</w:t>
      </w:r>
    </w:p>
    <w:p w14:paraId="17D17FA4" w14:textId="04B56AD6" w:rsidR="00347451" w:rsidRPr="008170F5" w:rsidRDefault="00347451" w:rsidP="00347451">
      <w:pPr>
        <w:spacing w:after="0" w:line="240" w:lineRule="auto"/>
        <w:rPr>
          <w:b/>
          <w:sz w:val="32"/>
          <w:szCs w:val="32"/>
        </w:rPr>
      </w:pPr>
    </w:p>
    <w:p w14:paraId="5B1A7810" w14:textId="77777777" w:rsidR="00347451" w:rsidRDefault="00347451" w:rsidP="00347451">
      <w:pPr>
        <w:spacing w:after="0" w:line="240" w:lineRule="auto"/>
        <w:ind w:firstLine="720"/>
        <w:rPr>
          <w:szCs w:val="24"/>
        </w:rPr>
      </w:pPr>
      <w:r>
        <w:rPr>
          <w:b/>
          <w:szCs w:val="24"/>
        </w:rPr>
        <w:t xml:space="preserve">Latvijas Dabas muzejs, </w:t>
      </w:r>
      <w:proofErr w:type="spellStart"/>
      <w:r w:rsidRPr="00401EB7">
        <w:rPr>
          <w:szCs w:val="24"/>
        </w:rPr>
        <w:t>reģ.Nr</w:t>
      </w:r>
      <w:proofErr w:type="spellEnd"/>
      <w:r w:rsidRPr="00401EB7">
        <w:rPr>
          <w:szCs w:val="24"/>
        </w:rPr>
        <w:t>. 90000027926, adrese K.Barona ielā 4, Rīgā,</w:t>
      </w:r>
      <w:r>
        <w:rPr>
          <w:szCs w:val="24"/>
        </w:rPr>
        <w:t xml:space="preserve"> tā direktores Skaidrītes Ruskules personā, kura darbojas uz Ministru kabineta 2012.gada 9.oktobra noteikumu Nr.690 „Latvijas Dabas muzeja nolikums” pamata, turpmāk -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>, no vienas puses</w:t>
      </w:r>
      <w:r>
        <w:rPr>
          <w:b/>
          <w:szCs w:val="24"/>
        </w:rPr>
        <w:t xml:space="preserve">, </w:t>
      </w:r>
      <w:r>
        <w:rPr>
          <w:szCs w:val="24"/>
        </w:rPr>
        <w:t>un</w:t>
      </w:r>
    </w:p>
    <w:p w14:paraId="217CF493" w14:textId="04DAE4E5" w:rsidR="00347451" w:rsidRDefault="00E839E1" w:rsidP="00347451">
      <w:pPr>
        <w:tabs>
          <w:tab w:val="left" w:pos="855"/>
        </w:tabs>
        <w:spacing w:after="0" w:line="240" w:lineRule="auto"/>
        <w:rPr>
          <w:szCs w:val="24"/>
        </w:rPr>
      </w:pPr>
      <w:bookmarkStart w:id="0" w:name="_Hlk517437121"/>
      <w:r w:rsidRPr="00E839E1">
        <w:rPr>
          <w:b/>
          <w:szCs w:val="24"/>
        </w:rPr>
        <w:t>Sabiedrība ar ierobežotu atbildību</w:t>
      </w:r>
      <w:r w:rsidR="00BF56FB">
        <w:rPr>
          <w:b/>
          <w:szCs w:val="24"/>
        </w:rPr>
        <w:t xml:space="preserve"> “Diamedica</w:t>
      </w:r>
      <w:r w:rsidR="00347451" w:rsidRPr="00E839E1">
        <w:rPr>
          <w:szCs w:val="24"/>
        </w:rPr>
        <w:t>”</w:t>
      </w:r>
      <w:bookmarkEnd w:id="0"/>
      <w:r w:rsidR="00347451" w:rsidRPr="00E839E1">
        <w:rPr>
          <w:szCs w:val="24"/>
        </w:rPr>
        <w:t>,</w:t>
      </w:r>
      <w:r w:rsidR="00347451">
        <w:rPr>
          <w:szCs w:val="24"/>
        </w:rPr>
        <w:t xml:space="preserve"> reģ</w:t>
      </w:r>
      <w:r>
        <w:rPr>
          <w:szCs w:val="24"/>
        </w:rPr>
        <w:t>.</w:t>
      </w:r>
      <w:r w:rsidR="00347451">
        <w:rPr>
          <w:szCs w:val="24"/>
        </w:rPr>
        <w:t xml:space="preserve"> Nr</w:t>
      </w:r>
      <w:r w:rsidR="00347451" w:rsidRPr="00E839E1">
        <w:rPr>
          <w:szCs w:val="24"/>
        </w:rPr>
        <w:t>.</w:t>
      </w:r>
      <w:r w:rsidR="00347451" w:rsidRPr="00E839E1">
        <w:rPr>
          <w:b/>
        </w:rPr>
        <w:t xml:space="preserve"> </w:t>
      </w:r>
      <w:r w:rsidR="00BF56FB">
        <w:t>40003469042</w:t>
      </w:r>
      <w:r w:rsidR="00347451" w:rsidRPr="00E839E1">
        <w:rPr>
          <w:szCs w:val="24"/>
        </w:rPr>
        <w:t xml:space="preserve">, juridiskā adrese: </w:t>
      </w:r>
      <w:r w:rsidR="00BF56FB">
        <w:rPr>
          <w:color w:val="auto"/>
        </w:rPr>
        <w:t>A.Deglava iela 66, Rīga, LV-1035</w:t>
      </w:r>
      <w:r w:rsidR="00347451" w:rsidRPr="00E839E1">
        <w:rPr>
          <w:color w:val="auto"/>
        </w:rPr>
        <w:t xml:space="preserve"> </w:t>
      </w:r>
      <w:r w:rsidR="00347451" w:rsidRPr="00E839E1">
        <w:rPr>
          <w:szCs w:val="24"/>
        </w:rPr>
        <w:t>(turpmāk-</w:t>
      </w:r>
      <w:r w:rsidR="00347451" w:rsidRPr="00E839E1">
        <w:rPr>
          <w:b/>
          <w:bCs/>
          <w:szCs w:val="24"/>
        </w:rPr>
        <w:t xml:space="preserve"> PIEGĀDĀTĀJS</w:t>
      </w:r>
      <w:r w:rsidR="00347451" w:rsidRPr="00E839E1">
        <w:rPr>
          <w:bCs/>
          <w:szCs w:val="24"/>
        </w:rPr>
        <w:t>)</w:t>
      </w:r>
      <w:r w:rsidR="00347451" w:rsidRPr="00E839E1">
        <w:rPr>
          <w:szCs w:val="24"/>
        </w:rPr>
        <w:t>,</w:t>
      </w:r>
      <w:r w:rsidR="00347451">
        <w:rPr>
          <w:szCs w:val="24"/>
        </w:rPr>
        <w:t xml:space="preserve"> tās </w:t>
      </w:r>
      <w:r w:rsidR="009752A0">
        <w:rPr>
          <w:szCs w:val="24"/>
        </w:rPr>
        <w:t>v</w:t>
      </w:r>
      <w:r w:rsidR="00BF56FB">
        <w:rPr>
          <w:szCs w:val="24"/>
        </w:rPr>
        <w:t>aldes locekļa Aksela Kaimiņa</w:t>
      </w:r>
      <w:r w:rsidR="00347451">
        <w:rPr>
          <w:b/>
          <w:szCs w:val="24"/>
        </w:rPr>
        <w:t xml:space="preserve"> </w:t>
      </w:r>
      <w:r w:rsidR="00347451">
        <w:rPr>
          <w:szCs w:val="24"/>
        </w:rPr>
        <w:t xml:space="preserve">personā, </w:t>
      </w:r>
      <w:r w:rsidR="00347451">
        <w:rPr>
          <w:bCs/>
          <w:szCs w:val="24"/>
        </w:rPr>
        <w:t xml:space="preserve">kurš rīkojas saskaņā ar </w:t>
      </w:r>
      <w:r w:rsidR="00BF56FB" w:rsidRPr="00BF56FB">
        <w:rPr>
          <w:bCs/>
          <w:szCs w:val="24"/>
        </w:rPr>
        <w:t>Statūtiem</w:t>
      </w:r>
      <w:r w:rsidR="00347451" w:rsidRPr="00BF56FB">
        <w:rPr>
          <w:bCs/>
          <w:szCs w:val="24"/>
        </w:rPr>
        <w:t>,</w:t>
      </w:r>
      <w:r w:rsidR="00347451">
        <w:rPr>
          <w:szCs w:val="24"/>
        </w:rPr>
        <w:t xml:space="preserve"> no otras puses, </w:t>
      </w:r>
    </w:p>
    <w:p w14:paraId="51BF816B" w14:textId="6DCFEF21" w:rsidR="00347451" w:rsidRDefault="00347451" w:rsidP="00347451">
      <w:pPr>
        <w:tabs>
          <w:tab w:val="left" w:pos="855"/>
        </w:tabs>
        <w:spacing w:after="0" w:line="240" w:lineRule="auto"/>
        <w:rPr>
          <w:szCs w:val="24"/>
        </w:rPr>
      </w:pPr>
      <w:r>
        <w:rPr>
          <w:szCs w:val="24"/>
        </w:rPr>
        <w:t xml:space="preserve">abi kopā un katrs atsevišķi turpmāk saukti – </w:t>
      </w:r>
      <w:r>
        <w:rPr>
          <w:b/>
          <w:szCs w:val="24"/>
        </w:rPr>
        <w:t>Līdzēji</w:t>
      </w:r>
      <w:r>
        <w:rPr>
          <w:szCs w:val="24"/>
        </w:rPr>
        <w:t xml:space="preserve">, </w:t>
      </w:r>
    </w:p>
    <w:p w14:paraId="3AD4D3CB" w14:textId="3057872F" w:rsidR="00347451" w:rsidRDefault="00347451" w:rsidP="00347451">
      <w:pPr>
        <w:tabs>
          <w:tab w:val="left" w:pos="855"/>
        </w:tabs>
        <w:spacing w:after="0" w:line="240" w:lineRule="auto"/>
        <w:rPr>
          <w:szCs w:val="24"/>
          <w:lang w:eastAsia="en-US"/>
        </w:rPr>
      </w:pPr>
      <w:r>
        <w:rPr>
          <w:szCs w:val="24"/>
        </w:rPr>
        <w:t xml:space="preserve">pamatojoties uz Latvijas Dabas muzeja organizēto iepirkumu </w:t>
      </w:r>
      <w:r>
        <w:rPr>
          <w:szCs w:val="24"/>
          <w:lang w:eastAsia="en-US"/>
        </w:rPr>
        <w:t xml:space="preserve">  “Mikroskopa, binokulāru un projektora piegāde Latvijas Dabas muzejam”, </w:t>
      </w:r>
      <w:bookmarkStart w:id="1" w:name="_Hlk517439082"/>
      <w:proofErr w:type="spellStart"/>
      <w:r>
        <w:rPr>
          <w:szCs w:val="24"/>
          <w:lang w:eastAsia="en-US"/>
        </w:rPr>
        <w:t>Id</w:t>
      </w:r>
      <w:proofErr w:type="spellEnd"/>
      <w:r>
        <w:rPr>
          <w:szCs w:val="24"/>
          <w:lang w:eastAsia="en-US"/>
        </w:rPr>
        <w:t>.</w:t>
      </w:r>
      <w:r w:rsidR="009752A0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Nr. LDM/2018/01/KF</w:t>
      </w:r>
      <w:bookmarkEnd w:id="1"/>
      <w:r>
        <w:rPr>
          <w:szCs w:val="24"/>
          <w:lang w:eastAsia="en-US"/>
        </w:rPr>
        <w:t>,</w:t>
      </w:r>
      <w:r>
        <w:rPr>
          <w:szCs w:val="24"/>
        </w:rPr>
        <w:t xml:space="preserve"> </w:t>
      </w:r>
      <w:r w:rsidR="009752A0">
        <w:rPr>
          <w:szCs w:val="24"/>
        </w:rPr>
        <w:t>II daļai</w:t>
      </w:r>
      <w:r>
        <w:rPr>
          <w:b/>
          <w:bCs/>
          <w:spacing w:val="4"/>
          <w:szCs w:val="24"/>
        </w:rPr>
        <w:t xml:space="preserve"> </w:t>
      </w:r>
      <w:r>
        <w:rPr>
          <w:bCs/>
          <w:spacing w:val="4"/>
          <w:szCs w:val="24"/>
        </w:rPr>
        <w:t xml:space="preserve">(turpmāk- </w:t>
      </w:r>
      <w:r>
        <w:rPr>
          <w:b/>
          <w:bCs/>
          <w:spacing w:val="4"/>
          <w:szCs w:val="24"/>
        </w:rPr>
        <w:t>Iepirkums</w:t>
      </w:r>
      <w:r>
        <w:rPr>
          <w:bCs/>
          <w:spacing w:val="4"/>
          <w:szCs w:val="24"/>
        </w:rPr>
        <w:t>),</w:t>
      </w:r>
      <w:r>
        <w:rPr>
          <w:b/>
          <w:bCs/>
          <w:spacing w:val="4"/>
          <w:szCs w:val="24"/>
        </w:rPr>
        <w:t xml:space="preserve"> </w:t>
      </w:r>
      <w:r>
        <w:rPr>
          <w:bCs/>
          <w:spacing w:val="4"/>
          <w:szCs w:val="24"/>
        </w:rPr>
        <w:t>kas tika veikts saskaņā ar Publisko iepirkumu likuma 9.panta prasībām, un saskaņā ar Latvijas Dabas muzeja i</w:t>
      </w:r>
      <w:r>
        <w:rPr>
          <w:szCs w:val="24"/>
        </w:rPr>
        <w:t xml:space="preserve">epirkumu komisijas </w:t>
      </w:r>
      <w:r w:rsidR="00BF56FB">
        <w:rPr>
          <w:szCs w:val="24"/>
        </w:rPr>
        <w:t>2018.gada 20</w:t>
      </w:r>
      <w:r w:rsidRPr="00C137D4">
        <w:rPr>
          <w:szCs w:val="24"/>
        </w:rPr>
        <w:t>.jūnija</w:t>
      </w:r>
      <w:r>
        <w:rPr>
          <w:szCs w:val="24"/>
        </w:rPr>
        <w:t xml:space="preserve"> lēmumu </w:t>
      </w:r>
      <w:r w:rsidR="00BF56FB">
        <w:rPr>
          <w:szCs w:val="24"/>
        </w:rPr>
        <w:t>(2018.gada.20</w:t>
      </w:r>
      <w:r w:rsidRPr="00C137D4">
        <w:rPr>
          <w:szCs w:val="24"/>
        </w:rPr>
        <w:t xml:space="preserve">.jūnija </w:t>
      </w:r>
      <w:r w:rsidRPr="005478FE">
        <w:rPr>
          <w:szCs w:val="24"/>
        </w:rPr>
        <w:t xml:space="preserve">protokols Nr. </w:t>
      </w:r>
      <w:r w:rsidRPr="005478FE">
        <w:t>2018/01-</w:t>
      </w:r>
      <w:r w:rsidR="00136E13">
        <w:t>7</w:t>
      </w:r>
      <w:r w:rsidRPr="005478FE">
        <w:rPr>
          <w:szCs w:val="24"/>
        </w:rPr>
        <w:t>),</w:t>
      </w:r>
      <w:r w:rsidRPr="00C137D4">
        <w:rPr>
          <w:szCs w:val="24"/>
        </w:rPr>
        <w:t xml:space="preserve"> noslēdz</w:t>
      </w:r>
      <w:r>
        <w:rPr>
          <w:szCs w:val="24"/>
        </w:rPr>
        <w:t xml:space="preserve"> šādu iepirkuma līgumu (turpmāk – </w:t>
      </w:r>
      <w:r>
        <w:rPr>
          <w:b/>
          <w:szCs w:val="24"/>
        </w:rPr>
        <w:t>LĪGUMS</w:t>
      </w:r>
      <w:r>
        <w:rPr>
          <w:szCs w:val="24"/>
        </w:rPr>
        <w:t>):</w:t>
      </w:r>
    </w:p>
    <w:p w14:paraId="11CDD822" w14:textId="77777777" w:rsidR="00347451" w:rsidRDefault="00347451" w:rsidP="00347451">
      <w:pPr>
        <w:spacing w:after="0" w:line="240" w:lineRule="auto"/>
        <w:ind w:left="720"/>
        <w:outlineLvl w:val="0"/>
        <w:rPr>
          <w:b/>
          <w:szCs w:val="24"/>
        </w:rPr>
      </w:pPr>
    </w:p>
    <w:p w14:paraId="20E94B79" w14:textId="77777777" w:rsidR="00347451" w:rsidRDefault="00347451" w:rsidP="00347451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1. LĪGUMA PRIEKŠMETS</w:t>
      </w:r>
    </w:p>
    <w:p w14:paraId="3101207F" w14:textId="209F942A" w:rsidR="00347451" w:rsidRDefault="00347451" w:rsidP="00E839E1">
      <w:pPr>
        <w:numPr>
          <w:ilvl w:val="0"/>
          <w:numId w:val="1"/>
        </w:numPr>
        <w:spacing w:after="0" w:line="240" w:lineRule="auto"/>
        <w:ind w:left="426" w:right="0" w:hanging="426"/>
        <w:rPr>
          <w:szCs w:val="24"/>
        </w:rPr>
      </w:pP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pasūta un pērk, bet </w:t>
      </w:r>
      <w:r>
        <w:rPr>
          <w:b/>
          <w:bCs/>
          <w:szCs w:val="24"/>
        </w:rPr>
        <w:t>PIEGĀDĀTĀJS</w:t>
      </w:r>
      <w:r>
        <w:rPr>
          <w:szCs w:val="24"/>
        </w:rPr>
        <w:t xml:space="preserve"> piegādā </w:t>
      </w:r>
      <w:bookmarkStart w:id="2" w:name="_Hlk517439035"/>
      <w:r w:rsidR="009752A0">
        <w:rPr>
          <w:szCs w:val="24"/>
        </w:rPr>
        <w:t xml:space="preserve">divus </w:t>
      </w:r>
      <w:proofErr w:type="spellStart"/>
      <w:r w:rsidR="00C45C94">
        <w:rPr>
          <w:szCs w:val="24"/>
        </w:rPr>
        <w:t>binokulārus</w:t>
      </w:r>
      <w:proofErr w:type="spellEnd"/>
      <w:r w:rsidR="009153A2" w:rsidRPr="00E839E1">
        <w:rPr>
          <w:szCs w:val="24"/>
        </w:rPr>
        <w:t xml:space="preserve"> </w:t>
      </w:r>
      <w:r w:rsidR="00C45C94">
        <w:rPr>
          <w:szCs w:val="24"/>
        </w:rPr>
        <w:t xml:space="preserve"> Botānikas un mikoloģijas nodaļas pētījumiem un Zooloģijas nodaļas pētījumiem</w:t>
      </w:r>
      <w:bookmarkEnd w:id="2"/>
      <w:r w:rsidR="00C45C94">
        <w:rPr>
          <w:szCs w:val="24"/>
        </w:rPr>
        <w:t xml:space="preserve"> </w:t>
      </w:r>
      <w:r w:rsidRPr="00E839E1">
        <w:rPr>
          <w:szCs w:val="24"/>
        </w:rPr>
        <w:t xml:space="preserve">(turpmāk- Prece) atbilstoši </w:t>
      </w:r>
      <w:r w:rsidR="00E839E1" w:rsidRPr="00E839E1">
        <w:rPr>
          <w:szCs w:val="24"/>
        </w:rPr>
        <w:t>iepirkuma</w:t>
      </w:r>
      <w:r w:rsidR="00E839E1" w:rsidRPr="00E839E1">
        <w:rPr>
          <w:szCs w:val="24"/>
          <w:lang w:eastAsia="en-US"/>
        </w:rPr>
        <w:t xml:space="preserve"> </w:t>
      </w:r>
      <w:proofErr w:type="spellStart"/>
      <w:r w:rsidR="00E839E1" w:rsidRPr="00E839E1">
        <w:rPr>
          <w:szCs w:val="24"/>
          <w:lang w:eastAsia="en-US"/>
        </w:rPr>
        <w:t>Id.Nr</w:t>
      </w:r>
      <w:proofErr w:type="spellEnd"/>
      <w:r w:rsidR="00E839E1" w:rsidRPr="00E839E1">
        <w:rPr>
          <w:szCs w:val="24"/>
          <w:lang w:eastAsia="en-US"/>
        </w:rPr>
        <w:t>. LDM/2018/01/KF,</w:t>
      </w:r>
      <w:r w:rsidR="00E839E1" w:rsidRPr="00E839E1">
        <w:rPr>
          <w:szCs w:val="24"/>
        </w:rPr>
        <w:t xml:space="preserve"> I</w:t>
      </w:r>
      <w:r w:rsidR="00C45C94">
        <w:rPr>
          <w:szCs w:val="24"/>
        </w:rPr>
        <w:t>I</w:t>
      </w:r>
      <w:r w:rsidR="00E839E1" w:rsidRPr="00E839E1">
        <w:rPr>
          <w:szCs w:val="24"/>
        </w:rPr>
        <w:t xml:space="preserve"> daļas</w:t>
      </w:r>
      <w:r w:rsidR="00E839E1">
        <w:rPr>
          <w:szCs w:val="24"/>
        </w:rPr>
        <w:t xml:space="preserve"> </w:t>
      </w:r>
      <w:r w:rsidR="00C45C94">
        <w:rPr>
          <w:i/>
          <w:szCs w:val="24"/>
        </w:rPr>
        <w:t>Binokulāru</w:t>
      </w:r>
      <w:r w:rsidR="00E839E1" w:rsidRPr="00E839E1">
        <w:rPr>
          <w:i/>
          <w:szCs w:val="24"/>
        </w:rPr>
        <w:t xml:space="preserve"> piegāde</w:t>
      </w:r>
      <w:r w:rsidR="00E839E1" w:rsidRPr="00E839E1">
        <w:rPr>
          <w:szCs w:val="24"/>
        </w:rPr>
        <w:t xml:space="preserve"> </w:t>
      </w:r>
      <w:r w:rsidR="00E839E1">
        <w:rPr>
          <w:szCs w:val="24"/>
        </w:rPr>
        <w:t>Tehniskajai specifikācijai</w:t>
      </w:r>
      <w:r w:rsidR="00C137D4">
        <w:rPr>
          <w:szCs w:val="24"/>
        </w:rPr>
        <w:t xml:space="preserve"> Līguma 1.pielikumā</w:t>
      </w:r>
      <w:r>
        <w:rPr>
          <w:szCs w:val="24"/>
        </w:rPr>
        <w:t xml:space="preserve"> un </w:t>
      </w:r>
      <w:r w:rsidR="00C45C94">
        <w:rPr>
          <w:szCs w:val="24"/>
        </w:rPr>
        <w:t>SIA “Diamedica</w:t>
      </w:r>
      <w:r w:rsidR="00E839E1" w:rsidRPr="00E839E1">
        <w:rPr>
          <w:szCs w:val="24"/>
        </w:rPr>
        <w:t>”</w:t>
      </w:r>
      <w:r w:rsidR="00E839E1">
        <w:rPr>
          <w:szCs w:val="24"/>
        </w:rPr>
        <w:t xml:space="preserve"> piedāvājumam </w:t>
      </w:r>
      <w:r>
        <w:rPr>
          <w:szCs w:val="24"/>
        </w:rPr>
        <w:t xml:space="preserve">Līguma 2.pielikumā. </w:t>
      </w:r>
      <w:r>
        <w:rPr>
          <w:b/>
          <w:szCs w:val="24"/>
        </w:rPr>
        <w:t xml:space="preserve">LĪGUMA </w:t>
      </w:r>
      <w:r>
        <w:rPr>
          <w:szCs w:val="24"/>
        </w:rPr>
        <w:t xml:space="preserve">1.pielikums un 2.pielikums ir </w:t>
      </w:r>
      <w:r>
        <w:rPr>
          <w:b/>
          <w:szCs w:val="24"/>
        </w:rPr>
        <w:t>LĪGUMA</w:t>
      </w:r>
      <w:r>
        <w:rPr>
          <w:szCs w:val="24"/>
        </w:rPr>
        <w:t xml:space="preserve"> neatņemamas sastāvdaļas.</w:t>
      </w:r>
    </w:p>
    <w:p w14:paraId="1348832D" w14:textId="31E8E17D" w:rsidR="00347451" w:rsidRDefault="00347451" w:rsidP="00347451">
      <w:pPr>
        <w:numPr>
          <w:ilvl w:val="0"/>
          <w:numId w:val="1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bCs/>
          <w:szCs w:val="24"/>
        </w:rPr>
        <w:t>PIEGĀDĀTĀJS</w:t>
      </w:r>
      <w:r>
        <w:rPr>
          <w:szCs w:val="24"/>
        </w:rPr>
        <w:t xml:space="preserve"> nodrošina Preces un ar </w:t>
      </w:r>
      <w:r w:rsidR="009752A0">
        <w:rPr>
          <w:szCs w:val="24"/>
        </w:rPr>
        <w:t xml:space="preserve">tās </w:t>
      </w:r>
      <w:r>
        <w:rPr>
          <w:szCs w:val="24"/>
        </w:rPr>
        <w:t xml:space="preserve">piegādi saistīto pakalpojumu atbilstību normatīvo aktu prasībām, saskaņā ar </w:t>
      </w:r>
      <w:r>
        <w:rPr>
          <w:b/>
          <w:szCs w:val="24"/>
        </w:rPr>
        <w:t>LĪGUMA</w:t>
      </w:r>
      <w:r>
        <w:rPr>
          <w:szCs w:val="24"/>
        </w:rPr>
        <w:t xml:space="preserve"> 1.pielikumā “Tehniskā specifikācija” noteikto Preces tehnisko specifikāciju.</w:t>
      </w:r>
    </w:p>
    <w:p w14:paraId="5FDD236C" w14:textId="77777777" w:rsidR="00347451" w:rsidRDefault="00347451" w:rsidP="00347451">
      <w:pPr>
        <w:numPr>
          <w:ilvl w:val="0"/>
          <w:numId w:val="1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szCs w:val="24"/>
        </w:rPr>
        <w:t>LĪGUMA</w:t>
      </w:r>
      <w:r>
        <w:rPr>
          <w:szCs w:val="24"/>
        </w:rPr>
        <w:t xml:space="preserve"> finansējuma avots:</w:t>
      </w:r>
      <w:r>
        <w:t xml:space="preserve"> KF projekts Nr. 5.4.2.2/17/I/002 "Valsts vides monitoringa programmu un kontroles sistēmas attīstība un sabiedrības līdzdalības veicināšana, pilnveidojot nacionālas nozīmes vides informācijas un izglītības centru infrastruktūru".</w:t>
      </w:r>
    </w:p>
    <w:p w14:paraId="41A4CA6A" w14:textId="77777777" w:rsidR="00347451" w:rsidRDefault="00347451" w:rsidP="00347451">
      <w:pPr>
        <w:spacing w:after="0" w:line="240" w:lineRule="auto"/>
        <w:ind w:left="0" w:firstLine="0"/>
        <w:rPr>
          <w:szCs w:val="24"/>
        </w:rPr>
      </w:pPr>
    </w:p>
    <w:p w14:paraId="69F618BA" w14:textId="77777777" w:rsidR="00347451" w:rsidRDefault="00347451" w:rsidP="00347451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Līguma </w:t>
      </w:r>
      <w:r>
        <w:rPr>
          <w:rFonts w:ascii="Times New Roman" w:eastAsia="Calibri" w:hAnsi="Times New Roman" w:cs="Times New Roman"/>
          <w:b/>
          <w:sz w:val="24"/>
          <w:szCs w:val="24"/>
        </w:rPr>
        <w:t>IZPILDES (DARBĪBAS) TERMIŅŠ UN VIETA</w:t>
      </w:r>
    </w:p>
    <w:p w14:paraId="211F77B5" w14:textId="2076A534" w:rsidR="00347451" w:rsidRDefault="00347451" w:rsidP="00347451">
      <w:pPr>
        <w:pStyle w:val="ListParagraph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LĪGUMS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stājas spēkā tā </w:t>
      </w:r>
      <w:r>
        <w:rPr>
          <w:rFonts w:ascii="Times New Roman" w:eastAsia="Calibri" w:hAnsi="Times New Roman" w:cs="Times New Roman"/>
          <w:b/>
          <w:sz w:val="24"/>
          <w:szCs w:val="24"/>
        </w:rPr>
        <w:t>Līdzēju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abpusējas parakstīšanas dienā un ir spēkā līdz Līgumā noteikto saistību pilnīgai izpildei</w:t>
      </w:r>
      <w:r>
        <w:rPr>
          <w:rFonts w:ascii="Times New Roman" w:hAnsi="Times New Roman" w:cs="Times New Roman"/>
          <w:sz w:val="24"/>
          <w:szCs w:val="24"/>
        </w:rPr>
        <w:t xml:space="preserve">, bet ne ilgāk kā </w:t>
      </w:r>
      <w:r w:rsidR="00EF3D83">
        <w:rPr>
          <w:rFonts w:ascii="Times New Roman" w:hAnsi="Times New Roman" w:cs="Times New Roman"/>
          <w:sz w:val="24"/>
          <w:szCs w:val="24"/>
        </w:rPr>
        <w:t>2 mēnešu termiņā</w:t>
      </w:r>
      <w:r w:rsidR="00C13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(atkarībā no tā, kurš nosacījums iestājas pirmais). </w:t>
      </w:r>
    </w:p>
    <w:p w14:paraId="4F400FF4" w14:textId="77777777" w:rsidR="00347451" w:rsidRDefault="00347451" w:rsidP="006E29C0">
      <w:pPr>
        <w:pStyle w:val="ListParagraph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LĪGUMA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izpildes (piegādes) vieta ir Latvijas Dabas muzejs, K. Barona iela 4, Rīga. </w:t>
      </w:r>
    </w:p>
    <w:p w14:paraId="06F9CBB0" w14:textId="77777777" w:rsidR="00347451" w:rsidRDefault="00347451" w:rsidP="00347451">
      <w:pPr>
        <w:pStyle w:val="ListParagraph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7CF6B" w14:textId="77777777" w:rsidR="00347451" w:rsidRDefault="00347451" w:rsidP="00347451">
      <w:pPr>
        <w:tabs>
          <w:tab w:val="left" w:pos="0"/>
        </w:tabs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3. LĪGUMA SUMMA UN NORĒĶINU KĀRTĪBA</w:t>
      </w:r>
    </w:p>
    <w:p w14:paraId="34147A14" w14:textId="77777777" w:rsidR="008170F5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szCs w:val="24"/>
        </w:rPr>
        <w:t>LĪGUMA</w:t>
      </w:r>
      <w:r>
        <w:rPr>
          <w:szCs w:val="24"/>
        </w:rPr>
        <w:t xml:space="preserve"> summa (turpmāk – Līguma summa) ir EUR </w:t>
      </w:r>
      <w:r w:rsidR="00C45C94">
        <w:rPr>
          <w:szCs w:val="24"/>
        </w:rPr>
        <w:t>7672</w:t>
      </w:r>
      <w:r w:rsidR="009153A2" w:rsidRPr="00401EB7">
        <w:rPr>
          <w:szCs w:val="24"/>
        </w:rPr>
        <w:t>,00</w:t>
      </w:r>
      <w:r w:rsidRPr="00401EB7">
        <w:rPr>
          <w:szCs w:val="24"/>
        </w:rPr>
        <w:t xml:space="preserve"> (</w:t>
      </w:r>
      <w:r w:rsidR="009153A2" w:rsidRPr="00401EB7">
        <w:rPr>
          <w:szCs w:val="24"/>
        </w:rPr>
        <w:t xml:space="preserve">divdesmit tūkstoši </w:t>
      </w:r>
      <w:proofErr w:type="spellStart"/>
      <w:r w:rsidR="009153A2" w:rsidRPr="00401EB7">
        <w:rPr>
          <w:szCs w:val="24"/>
        </w:rPr>
        <w:t>euro</w:t>
      </w:r>
      <w:proofErr w:type="spellEnd"/>
      <w:r w:rsidR="009153A2" w:rsidRPr="00401EB7">
        <w:rPr>
          <w:szCs w:val="24"/>
        </w:rPr>
        <w:t>, 00 centi</w:t>
      </w:r>
      <w:r w:rsidRPr="00401EB7">
        <w:rPr>
          <w:szCs w:val="24"/>
        </w:rPr>
        <w:t>), neieskaitot pievienotās vērtības nodokli (turpmāk- PVN).</w:t>
      </w:r>
      <w:r>
        <w:rPr>
          <w:szCs w:val="24"/>
        </w:rPr>
        <w:t xml:space="preserve"> </w:t>
      </w:r>
    </w:p>
    <w:p w14:paraId="4E4069BE" w14:textId="77777777" w:rsidR="008170F5" w:rsidRDefault="008170F5" w:rsidP="008170F5">
      <w:pPr>
        <w:spacing w:after="0" w:line="240" w:lineRule="auto"/>
        <w:ind w:left="450" w:right="0" w:firstLine="0"/>
        <w:rPr>
          <w:b/>
          <w:szCs w:val="24"/>
        </w:rPr>
      </w:pPr>
    </w:p>
    <w:p w14:paraId="1EAD035B" w14:textId="109C10E2" w:rsidR="00347451" w:rsidRDefault="00347451" w:rsidP="008170F5">
      <w:pPr>
        <w:spacing w:after="0" w:line="240" w:lineRule="auto"/>
        <w:ind w:left="450" w:right="0" w:firstLine="0"/>
        <w:rPr>
          <w:szCs w:val="24"/>
        </w:rPr>
      </w:pPr>
      <w:r>
        <w:rPr>
          <w:szCs w:val="24"/>
        </w:rPr>
        <w:lastRenderedPageBreak/>
        <w:t>PVN tiek aprēķināts un maksāts saskaņā ar spēkā esošajiem normatīvajiem aktiem.</w:t>
      </w:r>
    </w:p>
    <w:p w14:paraId="6E667879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Cs/>
          <w:szCs w:val="24"/>
        </w:rPr>
        <w:t>Preces</w:t>
      </w:r>
      <w:r>
        <w:rPr>
          <w:szCs w:val="24"/>
        </w:rPr>
        <w:t xml:space="preserve"> cena ir noteikta </w:t>
      </w:r>
      <w:r>
        <w:rPr>
          <w:b/>
          <w:szCs w:val="24"/>
        </w:rPr>
        <w:t>LĪGUMA</w:t>
      </w:r>
      <w:r>
        <w:rPr>
          <w:szCs w:val="24"/>
        </w:rPr>
        <w:t xml:space="preserve"> 2.pielikumā “Tehniskais un Finanšu piedāvājums” un nevar tikt palielināta </w:t>
      </w:r>
      <w:r>
        <w:rPr>
          <w:b/>
          <w:szCs w:val="24"/>
        </w:rPr>
        <w:t>LĪGUMA</w:t>
      </w:r>
      <w:r>
        <w:rPr>
          <w:szCs w:val="24"/>
        </w:rPr>
        <w:t xml:space="preserve"> darbības laikā.</w:t>
      </w:r>
    </w:p>
    <w:p w14:paraId="6C289F8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bCs/>
          <w:szCs w:val="24"/>
        </w:rPr>
        <w:t>LĪGUMA</w:t>
      </w:r>
      <w:r>
        <w:rPr>
          <w:bCs/>
          <w:szCs w:val="24"/>
        </w:rPr>
        <w:t xml:space="preserve"> </w:t>
      </w:r>
      <w:r>
        <w:rPr>
          <w:szCs w:val="24"/>
        </w:rPr>
        <w:t>2.pielikumā “Tehniskais un Finanšu piedāvājums”</w:t>
      </w:r>
      <w:r>
        <w:rPr>
          <w:iCs/>
          <w:szCs w:val="24"/>
        </w:rPr>
        <w:t xml:space="preserve"> norādītajā Preces cenā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ir iekļautas visas izmaksas, kas attiecas un ir saistītas ar </w:t>
      </w:r>
      <w:r>
        <w:rPr>
          <w:b/>
          <w:szCs w:val="24"/>
        </w:rPr>
        <w:t>LĪGUMA</w:t>
      </w:r>
      <w:r>
        <w:rPr>
          <w:szCs w:val="24"/>
        </w:rPr>
        <w:t xml:space="preserve"> izpildi, tajā skaitā nodokļi (izņemot PVN), un nodevas, </w:t>
      </w:r>
      <w:r>
        <w:rPr>
          <w:iCs/>
          <w:szCs w:val="24"/>
        </w:rPr>
        <w:t>piegādes un Preces uzstādīšanas izmaksas, darbinieku apmācības un garantijas uzturēšanas izdevumi.</w:t>
      </w:r>
    </w:p>
    <w:p w14:paraId="6D7E167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szCs w:val="24"/>
        </w:rPr>
        <w:t xml:space="preserve">Par saņemto Preci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norēķinās šādā kārtībā:</w:t>
      </w:r>
    </w:p>
    <w:p w14:paraId="193124F5" w14:textId="2A84752E" w:rsidR="00347451" w:rsidRPr="00401EB7" w:rsidRDefault="00347451" w:rsidP="00401EB7">
      <w:pPr>
        <w:spacing w:after="0" w:line="240" w:lineRule="auto"/>
        <w:ind w:left="450" w:right="0" w:firstLine="0"/>
        <w:rPr>
          <w:b/>
          <w:szCs w:val="24"/>
        </w:rPr>
      </w:pPr>
      <w:r>
        <w:rPr>
          <w:szCs w:val="24"/>
        </w:rPr>
        <w:t>3.4.1.</w:t>
      </w:r>
      <w:r w:rsidR="003E5F18">
        <w:rPr>
          <w:szCs w:val="24"/>
        </w:rPr>
        <w:t>EUR 3836,00 (trīs tūkstoši astoņi simti trīsdesmit seši</w:t>
      </w:r>
      <w:r w:rsidR="00401EB7">
        <w:rPr>
          <w:szCs w:val="24"/>
        </w:rPr>
        <w:t xml:space="preserve"> </w:t>
      </w:r>
      <w:proofErr w:type="spellStart"/>
      <w:r w:rsidR="00401EB7">
        <w:rPr>
          <w:szCs w:val="24"/>
        </w:rPr>
        <w:t>euro</w:t>
      </w:r>
      <w:proofErr w:type="spellEnd"/>
      <w:r w:rsidR="00401EB7">
        <w:rPr>
          <w:szCs w:val="24"/>
        </w:rPr>
        <w:t xml:space="preserve"> un 00 centi)</w:t>
      </w:r>
      <w:r w:rsidRPr="00EF3D83">
        <w:rPr>
          <w:szCs w:val="24"/>
        </w:rPr>
        <w:t xml:space="preserve"> </w:t>
      </w:r>
      <w:r w:rsidRPr="00EF3D83">
        <w:rPr>
          <w:b/>
          <w:szCs w:val="24"/>
        </w:rPr>
        <w:t>PASŪTĪTĀJS</w:t>
      </w:r>
      <w:r>
        <w:rPr>
          <w:szCs w:val="24"/>
        </w:rPr>
        <w:t xml:space="preserve"> maksā priekšapmaksu </w:t>
      </w:r>
      <w:r>
        <w:rPr>
          <w:bCs/>
          <w:szCs w:val="24"/>
        </w:rPr>
        <w:t xml:space="preserve">10 (desmit) darba dienu laikā no </w:t>
      </w:r>
      <w:r>
        <w:rPr>
          <w:szCs w:val="24"/>
        </w:rPr>
        <w:t xml:space="preserve">atbilstoši Līguma noteikumiem sagatavota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priekšap</w:t>
      </w:r>
      <w:r w:rsidR="00292B37">
        <w:rPr>
          <w:szCs w:val="24"/>
        </w:rPr>
        <w:t>maksas rēķina saņemšanas dienas</w:t>
      </w:r>
      <w:r>
        <w:rPr>
          <w:szCs w:val="24"/>
        </w:rPr>
        <w:t>,</w:t>
      </w:r>
    </w:p>
    <w:p w14:paraId="0D638E5E" w14:textId="40759942" w:rsidR="00347451" w:rsidRDefault="00347451" w:rsidP="00347451">
      <w:pPr>
        <w:spacing w:after="0" w:line="240" w:lineRule="auto"/>
        <w:ind w:left="450" w:right="0" w:firstLine="0"/>
        <w:rPr>
          <w:szCs w:val="24"/>
        </w:rPr>
      </w:pPr>
      <w:r>
        <w:rPr>
          <w:szCs w:val="24"/>
        </w:rPr>
        <w:t xml:space="preserve">3.4.2. </w:t>
      </w:r>
      <w:r w:rsidRPr="00401EB7">
        <w:rPr>
          <w:szCs w:val="24"/>
        </w:rPr>
        <w:t xml:space="preserve">atlikusī Līguma summa </w:t>
      </w:r>
      <w:r w:rsidR="00401EB7">
        <w:rPr>
          <w:szCs w:val="24"/>
        </w:rPr>
        <w:t xml:space="preserve">EUR </w:t>
      </w:r>
      <w:r w:rsidR="003E5F18">
        <w:rPr>
          <w:szCs w:val="24"/>
        </w:rPr>
        <w:t xml:space="preserve">3836,00 </w:t>
      </w:r>
      <w:r w:rsidR="00401EB7">
        <w:rPr>
          <w:szCs w:val="24"/>
        </w:rPr>
        <w:t>(</w:t>
      </w:r>
      <w:r w:rsidR="003E5F18">
        <w:rPr>
          <w:szCs w:val="24"/>
        </w:rPr>
        <w:t xml:space="preserve">trīs tūkstoši astoņi simti trīsdesmit seši </w:t>
      </w:r>
      <w:proofErr w:type="spellStart"/>
      <w:r w:rsidR="00401EB7">
        <w:rPr>
          <w:szCs w:val="24"/>
        </w:rPr>
        <w:t>euro</w:t>
      </w:r>
      <w:proofErr w:type="spellEnd"/>
      <w:r w:rsidR="00401EB7">
        <w:rPr>
          <w:szCs w:val="24"/>
        </w:rPr>
        <w:t xml:space="preserve"> un 00 centi)</w:t>
      </w:r>
      <w:r w:rsidR="00401EB7" w:rsidRPr="00EF3D83">
        <w:rPr>
          <w:szCs w:val="24"/>
        </w:rPr>
        <w:t xml:space="preserve"> </w:t>
      </w:r>
      <w:r>
        <w:rPr>
          <w:szCs w:val="24"/>
        </w:rPr>
        <w:t xml:space="preserve"> tiek izmaksāta ne vēlāk kā 10 (desmit) darba dienu laikā pēc Preces pieņemšanas – nodošanas akta abpusējas parakstīšanas un atbilstoši sagatavota rēķina saņemšanas dienas.</w:t>
      </w:r>
    </w:p>
    <w:p w14:paraId="3F596AF0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rFonts w:eastAsia="Calibri"/>
          <w:b/>
          <w:szCs w:val="24"/>
        </w:rPr>
        <w:t xml:space="preserve">PASŪTĪTĀJS </w:t>
      </w:r>
      <w:r>
        <w:rPr>
          <w:rFonts w:eastAsia="Calibri"/>
          <w:szCs w:val="24"/>
        </w:rPr>
        <w:t>norēķinus veic</w:t>
      </w:r>
      <w:r>
        <w:rPr>
          <w:szCs w:val="24"/>
        </w:rPr>
        <w:t xml:space="preserve">, izmantojot bezskaidras naudas norēķinus, veicot pārskaitījumu uz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Līgumā norādīto bankas kontu.</w:t>
      </w:r>
    </w:p>
    <w:p w14:paraId="64685B44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szCs w:val="24"/>
        </w:rPr>
        <w:t xml:space="preserve">Par samaksas dienu tiek uzskatīta diena, kad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veicis pārskaitījumu uz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norēķinu kontu.</w:t>
      </w:r>
    </w:p>
    <w:p w14:paraId="128236FE" w14:textId="77777777" w:rsidR="00347451" w:rsidRDefault="00347451" w:rsidP="00347451">
      <w:pPr>
        <w:pStyle w:val="BodyText"/>
        <w:widowControl/>
        <w:numPr>
          <w:ilvl w:val="1"/>
          <w:numId w:val="3"/>
        </w:numPr>
        <w:tabs>
          <w:tab w:val="left" w:pos="-908"/>
        </w:tabs>
        <w:spacing w:line="240" w:lineRule="auto"/>
        <w:ind w:left="426" w:hanging="426"/>
      </w:pPr>
      <w:r>
        <w:rPr>
          <w:b/>
          <w:bCs/>
        </w:rPr>
        <w:t xml:space="preserve"> PIEGĀDĀTĀJS</w:t>
      </w:r>
      <w:r>
        <w:t xml:space="preserve"> rēķinos norāda:</w:t>
      </w:r>
    </w:p>
    <w:p w14:paraId="28846858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ab/>
        <w:t>1) KF projekts Nr. 5.4.2.2/17/I/002 "Valsts vides monitoringa programmu un kontroles sistēmas attīstība un sabiedrības līdzdalības veicināšana, pilnveidojot nacionālas nozīmes vides informācijas un izglītības centru infrastruktūru";</w:t>
      </w:r>
    </w:p>
    <w:p w14:paraId="7AA3C90A" w14:textId="6057428A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 xml:space="preserve">2) Līguma Nr. </w:t>
      </w:r>
      <w:r w:rsidR="00D964F9">
        <w:t>4-16.2.1./3-KF</w:t>
      </w:r>
      <w:r w:rsidRPr="00C137D4">
        <w:t>;</w:t>
      </w:r>
    </w:p>
    <w:p w14:paraId="78647300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 xml:space="preserve">3) </w:t>
      </w:r>
      <w:r>
        <w:rPr>
          <w:b/>
          <w:bCs/>
        </w:rPr>
        <w:t>PIEGĀDĀTĀJA</w:t>
      </w:r>
      <w:r>
        <w:t xml:space="preserve"> rekvizīti;</w:t>
      </w:r>
    </w:p>
    <w:p w14:paraId="409CB645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>4) Nodošanas - pieņemšanas akta datums, pamatojoties uz kuru tiek izrakstīts rēķins /ja attiecināms/;</w:t>
      </w:r>
    </w:p>
    <w:p w14:paraId="570944DD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>5) Preces nosaukums, daudzums, cena, summa un citi nepieciešamie rekvizīti.</w:t>
      </w:r>
    </w:p>
    <w:p w14:paraId="19A3BD49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Cs/>
          <w:szCs w:val="24"/>
        </w:rPr>
        <w:t xml:space="preserve">Līguma 3.7.punktā noteikto prasību neievērošanas gadījumā </w:t>
      </w:r>
      <w:r>
        <w:rPr>
          <w:rFonts w:eastAsia="Calibri"/>
          <w:b/>
          <w:szCs w:val="24"/>
        </w:rPr>
        <w:t>PASŪTĪTĀJS</w:t>
      </w:r>
      <w:r>
        <w:rPr>
          <w:bCs/>
          <w:szCs w:val="24"/>
        </w:rPr>
        <w:t xml:space="preserve"> ir tiesīgs neapmaksāt rēķinu līdz minēto prasību izpildei, līdz ar ko </w:t>
      </w:r>
      <w:r>
        <w:rPr>
          <w:b/>
          <w:bCs/>
          <w:szCs w:val="24"/>
        </w:rPr>
        <w:t>PASŪTĪTĀJAM</w:t>
      </w:r>
      <w:r>
        <w:rPr>
          <w:bCs/>
          <w:szCs w:val="24"/>
        </w:rPr>
        <w:t xml:space="preserve"> nevar tikt piemērots šī Līguma 6.2.punktā noteiktais līgumsods.</w:t>
      </w:r>
    </w:p>
    <w:p w14:paraId="39A15BAF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jc w:val="center"/>
        <w:rPr>
          <w:caps/>
        </w:rPr>
      </w:pPr>
      <w:r>
        <w:t xml:space="preserve">PREČU </w:t>
      </w:r>
      <w:r>
        <w:rPr>
          <w:caps/>
        </w:rPr>
        <w:t>PIEGĀDES kārtība</w:t>
      </w:r>
    </w:p>
    <w:p w14:paraId="7E470AF5" w14:textId="215A3B1F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caps/>
          <w:sz w:val="24"/>
          <w:szCs w:val="24"/>
        </w:rPr>
        <w:t xml:space="preserve">PIEGĀDĀTĀJS </w:t>
      </w:r>
      <w:r w:rsidR="00347451">
        <w:rPr>
          <w:rFonts w:ascii="Times New Roman" w:eastAsia="Calibri" w:hAnsi="Times New Roman" w:cs="Times New Roman"/>
          <w:sz w:val="24"/>
          <w:szCs w:val="24"/>
        </w:rPr>
        <w:t>piegādā Preces</w:t>
      </w:r>
      <w:r w:rsidR="00347451">
        <w:rPr>
          <w:rFonts w:ascii="Times New Roman" w:eastAsia="Calibri" w:hAnsi="Times New Roman" w:cs="Times New Roman"/>
          <w:b/>
          <w:sz w:val="24"/>
          <w:szCs w:val="24"/>
        </w:rPr>
        <w:t xml:space="preserve"> PASŪTĪTĀJAM</w:t>
      </w:r>
      <w:r w:rsidR="00347451">
        <w:rPr>
          <w:rFonts w:ascii="Times New Roman" w:eastAsia="Calibri" w:hAnsi="Times New Roman" w:cs="Times New Roman"/>
          <w:sz w:val="24"/>
          <w:szCs w:val="24"/>
        </w:rPr>
        <w:t>, iepriekš savstarpēji saskaņojot konkrētu Preču nodošanas – pieņemšanas laiku un vietu.</w:t>
      </w:r>
    </w:p>
    <w:p w14:paraId="067C56AA" w14:textId="1D9AE111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PIEGĀDĀTĀJS </w:t>
      </w:r>
      <w:r w:rsidR="00347451">
        <w:rPr>
          <w:rFonts w:ascii="Times New Roman" w:hAnsi="Times New Roman" w:cs="Times New Roman"/>
          <w:sz w:val="24"/>
          <w:szCs w:val="24"/>
        </w:rPr>
        <w:t>Preču piegādes brīdī, ievērojot šā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LĪGUMA </w:t>
      </w:r>
      <w:r w:rsidR="00347451">
        <w:rPr>
          <w:rFonts w:ascii="Times New Roman" w:hAnsi="Times New Roman" w:cs="Times New Roman"/>
          <w:sz w:val="24"/>
          <w:szCs w:val="24"/>
        </w:rPr>
        <w:t xml:space="preserve">2.1.punktā noteikto termiņu, sagatavo, paraksta un iesniedz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="00347451">
        <w:rPr>
          <w:rFonts w:ascii="Times New Roman" w:hAnsi="Times New Roman" w:cs="Times New Roman"/>
          <w:sz w:val="24"/>
          <w:szCs w:val="24"/>
        </w:rPr>
        <w:t xml:space="preserve">parakstīšanai nodošanas – pieņemšanas aktu, kas noformēts atbilstoši šim </w:t>
      </w:r>
      <w:r w:rsidR="00347451">
        <w:rPr>
          <w:rFonts w:ascii="Times New Roman" w:hAnsi="Times New Roman" w:cs="Times New Roman"/>
          <w:b/>
          <w:sz w:val="24"/>
          <w:szCs w:val="24"/>
        </w:rPr>
        <w:t>LĪGUMAM</w:t>
      </w:r>
      <w:r w:rsidR="00347451">
        <w:rPr>
          <w:rFonts w:ascii="Times New Roman" w:hAnsi="Times New Roman" w:cs="Times New Roman"/>
          <w:sz w:val="24"/>
          <w:szCs w:val="24"/>
        </w:rPr>
        <w:t xml:space="preserve"> pievienotajam paraugam (3.pielikums).</w:t>
      </w:r>
    </w:p>
    <w:p w14:paraId="6B155C65" w14:textId="59B9039E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="00347451">
        <w:rPr>
          <w:rFonts w:ascii="Times New Roman" w:hAnsi="Times New Roman" w:cs="Times New Roman"/>
          <w:sz w:val="24"/>
          <w:szCs w:val="24"/>
        </w:rPr>
        <w:t xml:space="preserve">ir tiesības pirms nodošanas – pieņemšanas akta parakstīšanas pārbaudīt piegādāto Preci, nepieņemt to un neparakstīt nodošanas – pieņemšanas aktu, ja Prece neatbilst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noteikumiem, nodošanas – pieņemšanas aktā norādītajam, ir nekvalitatīva vai arī tai ir konstatēti trūkumi. Šādā gadījumā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sagatavo un 3 (trīs) darba dienu laikā no neatbilstību (defektu) konstatēšanas brīža iesniedz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defektu konstatācijas aktu par konstatētajiem trūkumiem (4.pielikums). Šādā gadījumā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ir pienākums novērst aktā minētās neatbilstības un trūkumus vai apmainīt Preci pret jaunu, kā arī pildīt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PASŪTĪTĀJA</w:t>
      </w:r>
      <w:r w:rsidR="00347451">
        <w:rPr>
          <w:rFonts w:ascii="Times New Roman" w:hAnsi="Times New Roman" w:cs="Times New Roman"/>
          <w:sz w:val="24"/>
          <w:szCs w:val="24"/>
        </w:rPr>
        <w:t xml:space="preserve"> pieprasītās piegādes termiņa nokavējuma sankcijas. </w:t>
      </w:r>
    </w:p>
    <w:p w14:paraId="2D868814" w14:textId="29CCB850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>Pēc nepieciešamo pasākumu veikšanas attiecībā uz nekvalitatīvo Preci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PIEGĀDĀTĀJS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atkārtoti nodod Preci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PASŪTĪTĀJAM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šā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4.2.apakšpunktā noteiktajā kārtībā.</w:t>
      </w:r>
    </w:p>
    <w:p w14:paraId="1D1F24A2" w14:textId="2DC7AED4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Ja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piegādātajai Precei pēc nodošanas – pieņemšanas akta parakstīšanas konstatē trūkumus (defektus) vai neatbilstības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vai tā 1.pielikumā “Tehniskā specifikācija” noteiktajam, tas konstatētos Preces trūkumus vai neatbilstības norāda defektu konstatācijas aktā (4.pielikums) un iesniedz to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>.</w:t>
      </w:r>
    </w:p>
    <w:p w14:paraId="4ECD2BA0" w14:textId="608AC5B8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Ja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PIEGĀDĀTĀJS, </w:t>
      </w:r>
      <w:r w:rsidR="00347451">
        <w:rPr>
          <w:rFonts w:ascii="Times New Roman" w:hAnsi="Times New Roman" w:cs="Times New Roman"/>
          <w:sz w:val="24"/>
          <w:szCs w:val="24"/>
        </w:rPr>
        <w:t xml:space="preserve">starp </w:t>
      </w:r>
      <w:r w:rsidR="00347451">
        <w:rPr>
          <w:rFonts w:ascii="Times New Roman" w:hAnsi="Times New Roman" w:cs="Times New Roman"/>
          <w:b/>
          <w:sz w:val="24"/>
          <w:szCs w:val="24"/>
        </w:rPr>
        <w:t>LĪDZĒJIEM</w:t>
      </w:r>
      <w:r w:rsidR="00347451">
        <w:rPr>
          <w:rFonts w:ascii="Times New Roman" w:hAnsi="Times New Roman" w:cs="Times New Roman"/>
          <w:sz w:val="24"/>
          <w:szCs w:val="24"/>
        </w:rPr>
        <w:t xml:space="preserve"> iepriekš saskaņotajos termiņos, nenovērš Preces nepilnības, vai trūkumu novēršana nav veikta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paredzētajā Preču piegādes termiņā,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ir tiesīgs neapmaksāt saņemtos rēķinus par Preču piegādi, ja tās neatbilst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un tā pielikumos noteiktajam.</w:t>
      </w:r>
    </w:p>
    <w:p w14:paraId="300F6B9F" w14:textId="46D0015B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Visus strīdus par Preces atbilstību šā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noteikumiem </w:t>
      </w:r>
      <w:r w:rsidR="00347451">
        <w:rPr>
          <w:rFonts w:ascii="Times New Roman" w:hAnsi="Times New Roman" w:cs="Times New Roman"/>
          <w:b/>
          <w:sz w:val="24"/>
          <w:szCs w:val="24"/>
        </w:rPr>
        <w:t>LĪDZĒJI</w:t>
      </w:r>
      <w:r w:rsidR="00347451">
        <w:rPr>
          <w:rFonts w:ascii="Times New Roman" w:hAnsi="Times New Roman" w:cs="Times New Roman"/>
          <w:sz w:val="24"/>
          <w:szCs w:val="24"/>
        </w:rPr>
        <w:t xml:space="preserve"> risina savstarpēji vienojoties. Ja vienoties neizdodas,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ir tiesīgs pieaicināt ekspertu. Ja eksperta slēdziens apstiprina par pamatotu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 </w:t>
      </w:r>
      <w:r w:rsidR="00347451">
        <w:rPr>
          <w:rFonts w:ascii="Times New Roman" w:hAnsi="Times New Roman" w:cs="Times New Roman"/>
          <w:sz w:val="24"/>
          <w:szCs w:val="24"/>
        </w:rPr>
        <w:t xml:space="preserve">viedokli,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novērš attiecīgos Preces trūkumus, kā arī sedz eksperta pieaicināšanas izmaksas.</w:t>
      </w:r>
    </w:p>
    <w:p w14:paraId="5AA08C13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PUŠU TIESĪBAS UN PIENĀKUMI</w:t>
      </w:r>
    </w:p>
    <w:p w14:paraId="5C2AA285" w14:textId="77777777" w:rsidR="00347451" w:rsidRDefault="00347451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PASŪTĪTĀJA</w:t>
      </w:r>
      <w:r>
        <w:rPr>
          <w:rFonts w:ascii="Times New Roman" w:hAnsi="Times New Roman" w:cs="Times New Roman"/>
          <w:sz w:val="24"/>
          <w:szCs w:val="24"/>
        </w:rPr>
        <w:t xml:space="preserve"> tiesības un pienākumi:</w:t>
      </w:r>
    </w:p>
    <w:p w14:paraId="6AA9BE8D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savlaicīgi pēc </w:t>
      </w:r>
      <w:r>
        <w:rPr>
          <w:rFonts w:ascii="Times New Roman" w:hAnsi="Times New Roman" w:cs="Times New Roman"/>
          <w:b/>
          <w:sz w:val="24"/>
          <w:szCs w:val="24"/>
        </w:rPr>
        <w:t>PIEGĀDĀTĀJA</w:t>
      </w:r>
      <w:r>
        <w:rPr>
          <w:rFonts w:ascii="Times New Roman" w:hAnsi="Times New Roman" w:cs="Times New Roman"/>
          <w:sz w:val="24"/>
          <w:szCs w:val="24"/>
        </w:rPr>
        <w:t xml:space="preserve"> pieprasījuma nodrošināt </w:t>
      </w:r>
      <w:r>
        <w:rPr>
          <w:rFonts w:ascii="Times New Roman" w:hAnsi="Times New Roman" w:cs="Times New Roman"/>
          <w:b/>
          <w:sz w:val="24"/>
          <w:szCs w:val="24"/>
        </w:rPr>
        <w:t>PIEGĀDĀTĀJU</w:t>
      </w:r>
      <w:r>
        <w:rPr>
          <w:rFonts w:ascii="Times New Roman" w:hAnsi="Times New Roman" w:cs="Times New Roman"/>
          <w:sz w:val="24"/>
          <w:szCs w:val="24"/>
        </w:rPr>
        <w:t xml:space="preserve"> ar visu informāciju, kas nepieciešama šā </w:t>
      </w:r>
      <w:r>
        <w:rPr>
          <w:rFonts w:ascii="Times New Roman" w:hAnsi="Times New Roman" w:cs="Times New Roman"/>
          <w:b/>
          <w:caps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izpildei un dot </w:t>
      </w:r>
      <w:r>
        <w:rPr>
          <w:rFonts w:ascii="Times New Roman" w:hAnsi="Times New Roman" w:cs="Times New Roman"/>
          <w:b/>
          <w:sz w:val="24"/>
          <w:szCs w:val="24"/>
        </w:rPr>
        <w:t>PIEGĀDĀTĀJAM</w:t>
      </w:r>
      <w:r>
        <w:rPr>
          <w:rFonts w:ascii="Times New Roman" w:hAnsi="Times New Roman" w:cs="Times New Roman"/>
          <w:sz w:val="24"/>
          <w:szCs w:val="24"/>
        </w:rPr>
        <w:t xml:space="preserve"> saistošus norādījumus saistībā ar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izpildi;</w:t>
      </w:r>
    </w:p>
    <w:p w14:paraId="0D001931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saskaņā ar šajā </w:t>
      </w:r>
      <w:r>
        <w:rPr>
          <w:b/>
          <w:caps/>
          <w:szCs w:val="24"/>
        </w:rPr>
        <w:t>Līgumā</w:t>
      </w:r>
      <w:r>
        <w:rPr>
          <w:b/>
          <w:szCs w:val="24"/>
        </w:rPr>
        <w:t xml:space="preserve"> </w:t>
      </w:r>
      <w:r>
        <w:rPr>
          <w:szCs w:val="24"/>
        </w:rPr>
        <w:t>noteikto kārtību izvērtēt Preču</w:t>
      </w:r>
      <w:r>
        <w:rPr>
          <w:b/>
          <w:szCs w:val="24"/>
        </w:rPr>
        <w:t xml:space="preserve"> </w:t>
      </w:r>
      <w:r>
        <w:rPr>
          <w:szCs w:val="24"/>
        </w:rPr>
        <w:t xml:space="preserve">atbilstību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un tā pielikumos noteiktajām prasībām un sniegt attiecīgus komentārus un papildinājumus vai pretenzijas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noteiktajā kārtībā;</w:t>
      </w:r>
    </w:p>
    <w:p w14:paraId="57D32AD7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saskaņā ar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noteikto kārtību pieņemt piegādātās Preces, kas atbilst</w:t>
      </w:r>
      <w:r>
        <w:rPr>
          <w:b/>
          <w:szCs w:val="24"/>
        </w:rPr>
        <w:t xml:space="preserve"> </w:t>
      </w:r>
      <w:r>
        <w:rPr>
          <w:szCs w:val="24"/>
        </w:rPr>
        <w:t xml:space="preserve">šā </w:t>
      </w:r>
      <w:r>
        <w:rPr>
          <w:b/>
          <w:szCs w:val="24"/>
        </w:rPr>
        <w:t xml:space="preserve">LĪGUMA </w:t>
      </w:r>
      <w:r>
        <w:rPr>
          <w:szCs w:val="24"/>
        </w:rPr>
        <w:t>un tā pielikumu prasībām;</w:t>
      </w:r>
    </w:p>
    <w:p w14:paraId="5B1F633B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pieprasīt no </w:t>
      </w:r>
      <w:r>
        <w:rPr>
          <w:b/>
          <w:szCs w:val="24"/>
        </w:rPr>
        <w:t xml:space="preserve">PIEGĀDĀTĀJA </w:t>
      </w:r>
      <w:r>
        <w:rPr>
          <w:szCs w:val="24"/>
        </w:rPr>
        <w:t xml:space="preserve">informāciju un paskaidrojumus par </w:t>
      </w:r>
      <w:r>
        <w:rPr>
          <w:b/>
          <w:szCs w:val="24"/>
        </w:rPr>
        <w:t xml:space="preserve">LĪGUMA </w:t>
      </w:r>
      <w:r>
        <w:rPr>
          <w:szCs w:val="24"/>
        </w:rPr>
        <w:t xml:space="preserve">izpildes gaitu un citiem </w:t>
      </w:r>
      <w:r>
        <w:rPr>
          <w:b/>
          <w:szCs w:val="24"/>
        </w:rPr>
        <w:t>LĪGUMA</w:t>
      </w:r>
      <w:r>
        <w:rPr>
          <w:szCs w:val="24"/>
        </w:rPr>
        <w:t xml:space="preserve"> izpildes jautājumiem;</w:t>
      </w:r>
    </w:p>
    <w:p w14:paraId="5E2EA234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veikt samaksu par laikā un atbilstoši </w:t>
      </w:r>
      <w:r>
        <w:rPr>
          <w:b/>
          <w:szCs w:val="24"/>
        </w:rPr>
        <w:t>LĪGUMĀ</w:t>
      </w:r>
      <w:r>
        <w:rPr>
          <w:szCs w:val="24"/>
        </w:rPr>
        <w:t xml:space="preserve"> un tā pielikumos noteiktajām prasībām piegādātām Precēm</w:t>
      </w:r>
      <w:r>
        <w:rPr>
          <w:caps/>
          <w:szCs w:val="24"/>
        </w:rPr>
        <w:t xml:space="preserve"> </w:t>
      </w:r>
      <w:r>
        <w:rPr>
          <w:szCs w:val="24"/>
        </w:rPr>
        <w:t xml:space="preserve">un sniegtiem pakalpojumiem šajā </w:t>
      </w:r>
      <w:r>
        <w:rPr>
          <w:b/>
          <w:caps/>
          <w:szCs w:val="24"/>
        </w:rPr>
        <w:t xml:space="preserve">Līgumā </w:t>
      </w:r>
      <w:r>
        <w:rPr>
          <w:szCs w:val="24"/>
        </w:rPr>
        <w:t>noteiktajā kārtībā un apmērā;</w:t>
      </w:r>
    </w:p>
    <w:p w14:paraId="3E118194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>nepieņemt Preces un darbu izpildi, kuri neatbilst</w:t>
      </w:r>
      <w:r>
        <w:rPr>
          <w:b/>
          <w:szCs w:val="24"/>
        </w:rPr>
        <w:t xml:space="preserve"> LĪGUMĀ </w:t>
      </w:r>
      <w:r>
        <w:rPr>
          <w:szCs w:val="24"/>
        </w:rPr>
        <w:t>vai tā pielikumos noteiktajām prasībām.</w:t>
      </w:r>
    </w:p>
    <w:p w14:paraId="40A4D8B1" w14:textId="77777777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>PIEGĀDĀTĀJA</w:t>
      </w:r>
      <w:r>
        <w:rPr>
          <w:szCs w:val="24"/>
        </w:rPr>
        <w:t xml:space="preserve"> tiesības un pienākumi:</w:t>
      </w:r>
    </w:p>
    <w:p w14:paraId="0F19D48C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piegādāt Preces šajā </w:t>
      </w:r>
      <w:r>
        <w:rPr>
          <w:rFonts w:ascii="Times New Roman" w:hAnsi="Times New Roman"/>
          <w:b/>
          <w:caps/>
          <w:sz w:val="24"/>
          <w:szCs w:val="24"/>
        </w:rPr>
        <w:t>Līgumā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tā pielikumos noteiktajā apjomā, termiņā un kvalitātē, kā arī uzņemties atbildību par sekām, kuras iestāsies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neievērošanas vai nepienācīgas izpildes rezultātā;</w:t>
      </w:r>
    </w:p>
    <w:p w14:paraId="6CFBB4F5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novērst Preces neatbilstību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un tā pielikumos noteiktajām prasībām saskaņā ar šajā </w:t>
      </w:r>
      <w:r>
        <w:rPr>
          <w:rFonts w:ascii="Times New Roman" w:hAnsi="Times New Roman"/>
          <w:b/>
          <w:caps/>
          <w:sz w:val="24"/>
          <w:szCs w:val="24"/>
        </w:rPr>
        <w:t>Līgumā</w:t>
      </w:r>
      <w:r>
        <w:rPr>
          <w:rFonts w:ascii="Times New Roman" w:hAnsi="Times New Roman"/>
          <w:sz w:val="24"/>
          <w:szCs w:val="24"/>
        </w:rPr>
        <w:t xml:space="preserve"> noteikto kārtību;</w:t>
      </w:r>
    </w:p>
    <w:p w14:paraId="0F59FA64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savlaicīgi informēt </w:t>
      </w:r>
      <w:r>
        <w:rPr>
          <w:rFonts w:ascii="Times New Roman" w:hAnsi="Times New Roman"/>
          <w:b/>
          <w:caps/>
          <w:sz w:val="24"/>
          <w:szCs w:val="24"/>
        </w:rPr>
        <w:t>Pasūtītāju</w:t>
      </w:r>
      <w:r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gaitu un par iespējamiem vai paredzamiem kavējumiem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izpildē;</w:t>
      </w:r>
    </w:p>
    <w:p w14:paraId="09E78AA6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>
        <w:rPr>
          <w:rFonts w:ascii="Times New Roman" w:hAnsi="Times New Roman"/>
          <w:sz w:val="24"/>
          <w:szCs w:val="24"/>
        </w:rPr>
        <w:t xml:space="preserve"> apņemas bez </w:t>
      </w:r>
      <w:r>
        <w:rPr>
          <w:rFonts w:ascii="Times New Roman" w:hAnsi="Times New Roman"/>
          <w:b/>
          <w:sz w:val="24"/>
          <w:szCs w:val="24"/>
        </w:rPr>
        <w:t xml:space="preserve">PASŪTĪTĀJA </w:t>
      </w:r>
      <w:r>
        <w:rPr>
          <w:rFonts w:ascii="Times New Roman" w:hAnsi="Times New Roman"/>
          <w:sz w:val="24"/>
          <w:szCs w:val="24"/>
        </w:rPr>
        <w:t xml:space="preserve">rakstiskas piekrišanas neizpaust trešajām personām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gaitā iegūto informāciju un veikt visus nepieciešamos pasākumus minētās informācijas </w:t>
      </w:r>
      <w:r>
        <w:rPr>
          <w:rFonts w:ascii="Times New Roman" w:hAnsi="Times New Roman"/>
          <w:sz w:val="24"/>
          <w:szCs w:val="24"/>
        </w:rPr>
        <w:lastRenderedPageBreak/>
        <w:t>neizpaušanai, izņemot, ja to pieprasa valsts institūcijas, kurām saskaņā ar likumu ir tiesības prasīt šādu informāciju;</w:t>
      </w:r>
    </w:p>
    <w:p w14:paraId="12BEBE40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>ir pienākums atmaksāt 3.4.1.punktā nosaukto un izmaksāto priekšapmaksu pilnā apmērā iespējami īsākā termiņā, bet ne vēlāk kā 10 (desmit) darba dienu laikā, ja Prece netiek piegādāta;</w:t>
      </w:r>
    </w:p>
    <w:p w14:paraId="3A955CB7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 xml:space="preserve">ir pienākums apstrādāt fizisko personu datus tikai atbilstoši savai kompetencei un tikai to mērķu realizācijai, kurus noteicis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, saglabāt un nelikumīgi neizpaust fizisko personu datus arī pēc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izpildes.</w:t>
      </w:r>
    </w:p>
    <w:p w14:paraId="0F12AC8E" w14:textId="77777777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>PIEGĀDĀTĀJS</w:t>
      </w:r>
      <w:r>
        <w:rPr>
          <w:szCs w:val="24"/>
        </w:rPr>
        <w:t xml:space="preserve"> nav tiesīgs nodot savas tiesības vai pienākumus trešajai personai.</w:t>
      </w:r>
    </w:p>
    <w:p w14:paraId="5A726F6B" w14:textId="21D526F6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 xml:space="preserve">PIEGĀDĀTĀJAM </w:t>
      </w:r>
      <w:r>
        <w:rPr>
          <w:szCs w:val="24"/>
        </w:rPr>
        <w:t xml:space="preserve">ir pienākums nodrošināt piegādāto Preču garantiju </w:t>
      </w:r>
      <w:r w:rsidR="002E6A84">
        <w:rPr>
          <w:szCs w:val="24"/>
        </w:rPr>
        <w:t>2.pelikumā norādīta</w:t>
      </w:r>
      <w:r w:rsidR="00401EB7">
        <w:rPr>
          <w:szCs w:val="24"/>
        </w:rPr>
        <w:t xml:space="preserve">jos termiņos, skaitot </w:t>
      </w:r>
      <w:r>
        <w:rPr>
          <w:szCs w:val="24"/>
        </w:rPr>
        <w:t xml:space="preserve"> no Preču nodošanas – pieņemšanas akta parakstīšanas dienas, nepieciešamības gadījumā par saviem līdzekļiem nodrošinot nekvalitatīvās Preces nomaiņu.</w:t>
      </w:r>
    </w:p>
    <w:p w14:paraId="73293FAC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PUŠU MANTISKĀ ATBILDĪBA</w:t>
      </w:r>
    </w:p>
    <w:p w14:paraId="107CA798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Katrs </w:t>
      </w:r>
      <w:r>
        <w:rPr>
          <w:rFonts w:ascii="Times New Roman" w:hAnsi="Times New Roman" w:cs="Times New Roman"/>
          <w:b/>
          <w:sz w:val="24"/>
          <w:szCs w:val="24"/>
        </w:rPr>
        <w:t>LĪDZĒJS</w:t>
      </w:r>
      <w:r>
        <w:rPr>
          <w:rFonts w:ascii="Times New Roman" w:hAnsi="Times New Roman" w:cs="Times New Roman"/>
          <w:sz w:val="24"/>
          <w:szCs w:val="24"/>
        </w:rPr>
        <w:t xml:space="preserve"> atbild par šā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saistību neizpildi vai nepienācīgu izpildi Latvijas Republikas normatīvajos aktos un šajā </w:t>
      </w:r>
      <w:r>
        <w:rPr>
          <w:rFonts w:ascii="Times New Roman" w:hAnsi="Times New Roman" w:cs="Times New Roman"/>
          <w:b/>
          <w:sz w:val="24"/>
          <w:szCs w:val="24"/>
        </w:rPr>
        <w:t>LĪGUMĀ</w:t>
      </w:r>
      <w:r>
        <w:rPr>
          <w:rFonts w:ascii="Times New Roman" w:hAnsi="Times New Roman" w:cs="Times New Roman"/>
          <w:sz w:val="24"/>
          <w:szCs w:val="24"/>
        </w:rPr>
        <w:t xml:space="preserve"> noteiktajā kārtībā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361A4F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apmaksas termiņa kavējumu </w:t>
      </w:r>
      <w:r>
        <w:rPr>
          <w:rFonts w:ascii="Times New Roman" w:hAnsi="Times New Roman"/>
          <w:b/>
          <w:sz w:val="24"/>
          <w:szCs w:val="24"/>
        </w:rPr>
        <w:t>LĪDZĒJS</w:t>
      </w:r>
      <w:r>
        <w:rPr>
          <w:rFonts w:ascii="Times New Roman" w:hAnsi="Times New Roman"/>
          <w:sz w:val="24"/>
          <w:szCs w:val="24"/>
        </w:rPr>
        <w:t xml:space="preserve"> ir tiesīgs nokavējušam</w:t>
      </w:r>
      <w:r>
        <w:rPr>
          <w:rFonts w:ascii="Times New Roman" w:hAnsi="Times New Roman"/>
          <w:b/>
          <w:sz w:val="24"/>
          <w:szCs w:val="24"/>
        </w:rPr>
        <w:t xml:space="preserve"> LĪDZĒJAM</w:t>
      </w:r>
      <w:r>
        <w:rPr>
          <w:rFonts w:ascii="Times New Roman" w:hAnsi="Times New Roman"/>
          <w:sz w:val="24"/>
          <w:szCs w:val="24"/>
        </w:rPr>
        <w:t xml:space="preserve"> piemērot līgumsodu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>
        <w:rPr>
          <w:rFonts w:ascii="Times New Roman" w:hAnsi="Times New Roman"/>
          <w:sz w:val="24"/>
          <w:szCs w:val="24"/>
        </w:rPr>
        <w:t xml:space="preserve">(nulle, komats, viena procenta) apmērā no nokavētā maksājuma summas par katru nokavēto dienu, </w:t>
      </w:r>
      <w:r>
        <w:rPr>
          <w:rFonts w:ascii="Times New Roman" w:hAnsi="Times New Roman"/>
          <w:color w:val="000000"/>
          <w:sz w:val="24"/>
          <w:szCs w:val="24"/>
        </w:rPr>
        <w:t>bet ne vairāk kā 10% (desmit procenti) no kavētā maksājuma summas.</w:t>
      </w:r>
    </w:p>
    <w:p w14:paraId="4B9C02FE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>
        <w:rPr>
          <w:rFonts w:ascii="Times New Roman" w:hAnsi="Times New Roman"/>
          <w:color w:val="000000"/>
          <w:sz w:val="24"/>
          <w:szCs w:val="24"/>
        </w:rPr>
        <w:t>Preču piegādes</w:t>
      </w:r>
      <w:r>
        <w:rPr>
          <w:rFonts w:ascii="Times New Roman" w:hAnsi="Times New Roman"/>
          <w:sz w:val="24"/>
          <w:szCs w:val="24"/>
        </w:rPr>
        <w:t xml:space="preserve"> kavējumu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ir tiesīgs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piemērot līgumsodu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>
        <w:rPr>
          <w:rFonts w:ascii="Times New Roman" w:hAnsi="Times New Roman"/>
          <w:sz w:val="24"/>
          <w:szCs w:val="24"/>
        </w:rPr>
        <w:t xml:space="preserve">(nulle, komats, viena procenta) apmērā no </w:t>
      </w:r>
      <w:r>
        <w:rPr>
          <w:rFonts w:ascii="Times New Roman" w:hAnsi="Times New Roman"/>
          <w:color w:val="000000"/>
          <w:sz w:val="24"/>
          <w:szCs w:val="24"/>
        </w:rPr>
        <w:t>nepiegādātās Preces cenas</w:t>
      </w:r>
      <w:r>
        <w:rPr>
          <w:rFonts w:ascii="Times New Roman" w:hAnsi="Times New Roman"/>
          <w:sz w:val="24"/>
          <w:szCs w:val="24"/>
        </w:rPr>
        <w:t xml:space="preserve"> par katru nokavēto dienu</w:t>
      </w:r>
      <w:r>
        <w:rPr>
          <w:rFonts w:ascii="Times New Roman" w:hAnsi="Times New Roman"/>
          <w:color w:val="000000"/>
          <w:sz w:val="24"/>
          <w:szCs w:val="24"/>
        </w:rPr>
        <w:t xml:space="preserve">, bet ne vairāk kā 10% (desmit procenti) no </w:t>
      </w:r>
      <w:r>
        <w:rPr>
          <w:rFonts w:ascii="Times New Roman" w:hAnsi="Times New Roman"/>
          <w:sz w:val="24"/>
          <w:szCs w:val="24"/>
        </w:rPr>
        <w:t>nepiegādātās Preces cenas.</w:t>
      </w:r>
    </w:p>
    <w:p w14:paraId="3B2BB040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Aprēķināto līgumsoda summu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color w:val="000000"/>
          <w:sz w:val="24"/>
          <w:szCs w:val="24"/>
        </w:rPr>
        <w:t xml:space="preserve"> ir tiesīgs ieturēt no samaksas par saņemto Preci, rakstiski par to informējot </w:t>
      </w:r>
      <w:r>
        <w:rPr>
          <w:rFonts w:ascii="Times New Roman" w:hAnsi="Times New Roman"/>
          <w:b/>
          <w:sz w:val="24"/>
          <w:szCs w:val="24"/>
        </w:rPr>
        <w:t>PIEGĀDĀTĀJU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6156942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Kamēr šis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LĪGUMS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ir spēkā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PIEGĀDĀTĀJAM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ir saistošs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IEPIRKUMĀ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iesniegtais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piedāvājums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4E73D2EE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apņemas nekavējoties rakstiski informēt viens otru par jebkādām grūtībām šā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procesā, kas varētu aizkavēt savlaicīgu Preču piegādi un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izpildi.</w:t>
      </w:r>
    </w:p>
    <w:p w14:paraId="4C6FD904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>
        <w:rPr>
          <w:rFonts w:ascii="Times New Roman" w:hAnsi="Times New Roman"/>
          <w:sz w:val="24"/>
          <w:szCs w:val="24"/>
        </w:rPr>
        <w:t xml:space="preserve"> uzņemas materiālo atbildību par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un trešajām personām nodarītajiem zaudējumiem, kā arī atlīdzina visus izdevumus, zaudējumus, kas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darbības vai bezdarbības rezultātā radušies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vai trešajām personām.</w:t>
      </w:r>
    </w:p>
    <w:p w14:paraId="79E53F26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LĪGUMA GROZĪŠANA UN IZBEIGŠANA</w:t>
      </w:r>
    </w:p>
    <w:p w14:paraId="6AB486B2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darbības laikā </w:t>
      </w:r>
      <w:r>
        <w:rPr>
          <w:rFonts w:ascii="Times New Roman" w:hAnsi="Times New Roman" w:cs="Times New Roman"/>
          <w:b/>
          <w:sz w:val="24"/>
          <w:szCs w:val="24"/>
        </w:rPr>
        <w:t>LĪDZĒJI</w:t>
      </w:r>
      <w:r>
        <w:rPr>
          <w:rFonts w:ascii="Times New Roman" w:hAnsi="Times New Roman" w:cs="Times New Roman"/>
          <w:sz w:val="24"/>
          <w:szCs w:val="24"/>
        </w:rPr>
        <w:t xml:space="preserve"> nav tiesīgi veikt būtiskus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grozījumus, izņemot Publisko iepirkuma likuma 61.panta pirmajā daļā noteiktajos gadījumos. Par būtiskiem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grozījumiem ir atzīstami tādi grozījumi, kas atbilst Publisko iepirkuma likuma 61.panta otrās daļas regulējumam.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darbības laikā ir pieļaujami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grozījumi, kas tiek veikti saskaņā ar Publisko iepirkuma likuma 61.pantā noteikto. Visi grozījumi tiek numurēti un tiek pievienoti </w:t>
      </w:r>
      <w:r>
        <w:rPr>
          <w:rFonts w:ascii="Times New Roman" w:hAnsi="Times New Roman" w:cs="Times New Roman"/>
          <w:b/>
          <w:sz w:val="24"/>
          <w:szCs w:val="24"/>
        </w:rPr>
        <w:t>LĪGUMAM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0381A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LĪGUMU</w:t>
      </w:r>
      <w:r>
        <w:rPr>
          <w:rFonts w:ascii="Times New Roman" w:hAnsi="Times New Roman"/>
          <w:color w:val="000000"/>
          <w:sz w:val="24"/>
          <w:szCs w:val="24"/>
        </w:rPr>
        <w:t xml:space="preserve"> var izbeigt pirms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3.1.apakšpunktā noteiktā termiņa, </w:t>
      </w:r>
      <w:r>
        <w:rPr>
          <w:rFonts w:ascii="Times New Roman" w:hAnsi="Times New Roman"/>
          <w:b/>
          <w:color w:val="000000"/>
          <w:sz w:val="24"/>
          <w:szCs w:val="24"/>
        </w:rPr>
        <w:t>LĪDZĒJI</w:t>
      </w:r>
      <w:r>
        <w:rPr>
          <w:rFonts w:ascii="Times New Roman" w:hAnsi="Times New Roman"/>
          <w:color w:val="000000"/>
          <w:sz w:val="24"/>
          <w:szCs w:val="24"/>
        </w:rPr>
        <w:t xml:space="preserve"> savstarpēji par to vienojoties, kas tiek noformēts ar vienošanos, kuru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pievieno </w:t>
      </w:r>
      <w:r>
        <w:rPr>
          <w:rFonts w:ascii="Times New Roman" w:hAnsi="Times New Roman"/>
          <w:b/>
          <w:color w:val="000000"/>
          <w:sz w:val="24"/>
          <w:szCs w:val="24"/>
        </w:rPr>
        <w:t>LĪGUMAM</w:t>
      </w:r>
      <w:r>
        <w:rPr>
          <w:rFonts w:ascii="Times New Roman" w:hAnsi="Times New Roman"/>
          <w:color w:val="000000"/>
          <w:sz w:val="24"/>
          <w:szCs w:val="24"/>
        </w:rPr>
        <w:t xml:space="preserve"> kā pielikumu, kas kļūst par šā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neatņemamu sastāvdaļu.</w:t>
      </w:r>
    </w:p>
    <w:p w14:paraId="5F950453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saistību neizpildes vai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saistību pārkāpuma gadījumā </w:t>
      </w:r>
      <w:r>
        <w:rPr>
          <w:rFonts w:ascii="Times New Roman" w:hAnsi="Times New Roman"/>
          <w:b/>
          <w:color w:val="000000"/>
          <w:sz w:val="24"/>
          <w:szCs w:val="24"/>
        </w:rPr>
        <w:t>PASŪTĪTĀJAM</w:t>
      </w:r>
      <w:r>
        <w:rPr>
          <w:rFonts w:ascii="Times New Roman" w:hAnsi="Times New Roman"/>
          <w:color w:val="000000"/>
          <w:sz w:val="24"/>
          <w:szCs w:val="24"/>
        </w:rPr>
        <w:t xml:space="preserve"> ir tiesības, rakstiski paziņojot par to </w:t>
      </w:r>
      <w:r>
        <w:rPr>
          <w:rFonts w:ascii="Times New Roman" w:hAnsi="Times New Roman"/>
          <w:b/>
          <w:color w:val="000000"/>
          <w:sz w:val="24"/>
          <w:szCs w:val="24"/>
        </w:rPr>
        <w:t>PIEGĀDĀTĀJAM</w:t>
      </w:r>
      <w:r>
        <w:rPr>
          <w:rFonts w:ascii="Times New Roman" w:hAnsi="Times New Roman"/>
          <w:color w:val="000000"/>
          <w:sz w:val="24"/>
          <w:szCs w:val="24"/>
        </w:rPr>
        <w:t xml:space="preserve">, vienpusēji atkāpties no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>, prasot atlīdzināt zaudējumus.</w:t>
      </w:r>
    </w:p>
    <w:p w14:paraId="72D3DDE8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Gadījumā, ja tiesā tiek ierosināta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maksātnespējas vai tiesiskās aizsardzības (ārpustiesas tiesiskās aizsardzības) procesa lieta,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ir tiesības, rakstiski paziņojot par to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, vienpusēji izbeigt šo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>.</w:t>
      </w:r>
    </w:p>
    <w:p w14:paraId="44F513DA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ir tiesības vienpusēji izbeigt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 xml:space="preserve"> bez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piekrišanas, ja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piemērotā līgumsoda apmērs sasniedzis 10% (desmit procentus) no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kopējās summas. Ja </w:t>
      </w:r>
      <w:r>
        <w:rPr>
          <w:rFonts w:ascii="Times New Roman" w:hAnsi="Times New Roman"/>
          <w:b/>
          <w:sz w:val="24"/>
          <w:szCs w:val="24"/>
        </w:rPr>
        <w:t xml:space="preserve">PIEGĀDĀTĀJS </w:t>
      </w:r>
      <w:r>
        <w:rPr>
          <w:rFonts w:ascii="Times New Roman" w:hAnsi="Times New Roman"/>
          <w:sz w:val="24"/>
          <w:szCs w:val="24"/>
        </w:rPr>
        <w:t xml:space="preserve">ir saņēmis Līguma 3.4.1.punktā paredzēto priekšapmaksu un Prece nav piegādāta, tās atmaksa jāveic pilnā apmērā iespējami īsākā termiņā, bet ne vēlāk kā 10 (desmit) darba dienu laikā. Atmaksas termiņa kavējuma gadījumā </w:t>
      </w: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>jāmaksā Līguma 6.2.punktā noteiktais līgumsods.</w:t>
      </w:r>
    </w:p>
    <w:p w14:paraId="090774BB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ir tiesības, rakstiski par to paziņojot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, vienpusēji izbeigt šo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 xml:space="preserve">, ja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kavē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3.4.punktā norādīto samaksas termiņu ilgāk par 30 (trīsdesmit) kalendārajām dienām. </w:t>
      </w:r>
    </w:p>
    <w:p w14:paraId="7E15D7F0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  <w:rPr>
          <w:bCs/>
          <w:caps/>
        </w:rPr>
      </w:pPr>
      <w:r>
        <w:rPr>
          <w:bCs/>
          <w:caps/>
        </w:rPr>
        <w:t>Nepārvaramas varas apstākļi</w:t>
      </w:r>
    </w:p>
    <w:p w14:paraId="270A0042" w14:textId="77777777" w:rsidR="00347451" w:rsidRDefault="00347451" w:rsidP="00347451">
      <w:pPr>
        <w:pStyle w:val="ListParagraph"/>
        <w:numPr>
          <w:ilvl w:val="1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nav atbildīgi par savu līgumsaistību neizpildi vai nepienācīgu izpildi, ja tā radusies nepārvaramas varas apstākļu rezultātā, un kurus </w:t>
      </w: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nevarēja paredzēt vai novērst 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noslēgšanas brīdī un kuriem iestājoties </w:t>
      </w: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objektīvi nevar izpildīt uzņemtās saistības.</w:t>
      </w:r>
    </w:p>
    <w:p w14:paraId="45B8B75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szCs w:val="24"/>
        </w:rPr>
        <w:t>Par nepārvaramas varas apstākļiem atzīst notikumu, kas atbilst visām šīm pazīmēm:</w:t>
      </w:r>
    </w:p>
    <w:p w14:paraId="5A5F97B8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kura nav iespējams izvairīties un kura sekas nav iespējams pārvarēt;</w:t>
      </w:r>
    </w:p>
    <w:p w14:paraId="204C5060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kuru </w:t>
      </w:r>
      <w:r>
        <w:rPr>
          <w:rFonts w:ascii="Times New Roman" w:hAnsi="Times New Roman"/>
          <w:b/>
          <w:sz w:val="24"/>
          <w:szCs w:val="24"/>
        </w:rPr>
        <w:t xml:space="preserve">LĪGUMA </w:t>
      </w:r>
      <w:r>
        <w:rPr>
          <w:rFonts w:ascii="Times New Roman" w:hAnsi="Times New Roman"/>
          <w:sz w:val="24"/>
          <w:szCs w:val="24"/>
        </w:rPr>
        <w:t>slēgšanas brīdī nebija iespējams paredzēt;</w:t>
      </w:r>
    </w:p>
    <w:p w14:paraId="2AB4473F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kas nav radies </w:t>
      </w:r>
      <w:r>
        <w:rPr>
          <w:rFonts w:ascii="Times New Roman" w:hAnsi="Times New Roman"/>
          <w:b/>
          <w:sz w:val="24"/>
          <w:szCs w:val="24"/>
        </w:rPr>
        <w:t>LĪDZĒJA</w:t>
      </w:r>
      <w:r>
        <w:rPr>
          <w:rFonts w:ascii="Times New Roman" w:hAnsi="Times New Roman"/>
          <w:sz w:val="24"/>
          <w:szCs w:val="24"/>
        </w:rPr>
        <w:t xml:space="preserve"> vai tā kontrolē esošas personas kļūdas vai rīcības dēļ;</w:t>
      </w:r>
    </w:p>
    <w:p w14:paraId="611E0397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 padara saistību izpildi ne tikai apgrūtinošu, bet arī neiespējamu.</w:t>
      </w:r>
    </w:p>
    <w:p w14:paraId="577CB18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b/>
          <w:szCs w:val="24"/>
        </w:rPr>
        <w:t>LĪDZĒJS</w:t>
      </w:r>
      <w:r>
        <w:rPr>
          <w:szCs w:val="24"/>
        </w:rPr>
        <w:t xml:space="preserve">, kuram kļuvis neiespējami izpildīt </w:t>
      </w:r>
      <w:r>
        <w:rPr>
          <w:b/>
          <w:szCs w:val="24"/>
        </w:rPr>
        <w:t>LĪGUMA</w:t>
      </w:r>
      <w:r>
        <w:rPr>
          <w:szCs w:val="24"/>
        </w:rPr>
        <w:t xml:space="preserve"> noteiktās saistības nepārvaramas varas apstākļu rezultātā, nekavējoties, bet ne vēlāk kā 3 (trīs) darba dienu laikā, jāpaziņo otram </w:t>
      </w:r>
      <w:r>
        <w:rPr>
          <w:b/>
          <w:szCs w:val="24"/>
        </w:rPr>
        <w:t>LĪDZĒJAM</w:t>
      </w:r>
      <w:r>
        <w:rPr>
          <w:szCs w:val="24"/>
        </w:rPr>
        <w:t xml:space="preserve"> rakstiski par šādu apstākļu rašanos. Nesavlaicīga paziņojuma gadījumā </w:t>
      </w:r>
      <w:r>
        <w:rPr>
          <w:b/>
          <w:szCs w:val="24"/>
        </w:rPr>
        <w:t>LĪDZĒJI</w:t>
      </w:r>
      <w:r>
        <w:rPr>
          <w:szCs w:val="24"/>
        </w:rPr>
        <w:t xml:space="preserve"> netiek atbrīvoti no </w:t>
      </w:r>
      <w:r>
        <w:rPr>
          <w:b/>
          <w:szCs w:val="24"/>
        </w:rPr>
        <w:t>LĪGUMA</w:t>
      </w:r>
      <w:r>
        <w:rPr>
          <w:szCs w:val="24"/>
        </w:rPr>
        <w:t xml:space="preserve"> saistību izpildes.</w:t>
      </w:r>
    </w:p>
    <w:p w14:paraId="65B3D45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b/>
          <w:szCs w:val="24"/>
        </w:rPr>
        <w:t>LĪDZĒJS</w:t>
      </w:r>
      <w:r>
        <w:rPr>
          <w:szCs w:val="24"/>
        </w:rPr>
        <w:t xml:space="preserve"> kurš nav spējis pildīt savas saistības, par nepārvaramas varas apstākļiem nevar minēt iekārtu vai materiālu defektus vai to piegādes kavējumus (ja vien minētās problēmas neizriet tieši no nepārvaramas varas).</w:t>
      </w:r>
    </w:p>
    <w:p w14:paraId="3EE7272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szCs w:val="24"/>
        </w:rPr>
        <w:t xml:space="preserve">Pēc </w:t>
      </w:r>
      <w:r>
        <w:rPr>
          <w:b/>
          <w:szCs w:val="24"/>
        </w:rPr>
        <w:t>LĪGUMA</w:t>
      </w:r>
      <w:r>
        <w:rPr>
          <w:szCs w:val="24"/>
        </w:rPr>
        <w:t xml:space="preserve"> 8.3.apakšpunktā minētā paziņojuma saņemšanas </w:t>
      </w:r>
      <w:r>
        <w:rPr>
          <w:b/>
          <w:szCs w:val="24"/>
        </w:rPr>
        <w:t xml:space="preserve">LĪDZĒJI </w:t>
      </w:r>
      <w:r>
        <w:rPr>
          <w:szCs w:val="24"/>
        </w:rPr>
        <w:t xml:space="preserve">vienojas par </w:t>
      </w:r>
      <w:r>
        <w:rPr>
          <w:b/>
          <w:szCs w:val="24"/>
        </w:rPr>
        <w:t>LĪGUMA</w:t>
      </w:r>
      <w:r>
        <w:rPr>
          <w:szCs w:val="24"/>
        </w:rPr>
        <w:t xml:space="preserve"> izpildes termiņa pagarināšanu, nepieciešamajām izmaiņām </w:t>
      </w:r>
      <w:r>
        <w:rPr>
          <w:b/>
          <w:szCs w:val="24"/>
        </w:rPr>
        <w:t>LĪGUMĀ</w:t>
      </w:r>
      <w:r>
        <w:rPr>
          <w:szCs w:val="24"/>
        </w:rPr>
        <w:t xml:space="preserve"> vai arī par </w:t>
      </w:r>
      <w:r>
        <w:rPr>
          <w:b/>
          <w:szCs w:val="24"/>
        </w:rPr>
        <w:t>LĪGUMA</w:t>
      </w:r>
      <w:r>
        <w:rPr>
          <w:szCs w:val="24"/>
        </w:rPr>
        <w:t xml:space="preserve"> izbeigšanu.</w:t>
      </w:r>
    </w:p>
    <w:p w14:paraId="44D64A41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rPr>
          <w:bCs/>
        </w:rPr>
        <w:t>CITI NOTEIKUMI</w:t>
      </w:r>
    </w:p>
    <w:p w14:paraId="6BEB6AD7" w14:textId="0F9A66A8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izpildei katrs </w:t>
      </w:r>
      <w:r>
        <w:rPr>
          <w:rFonts w:ascii="Times New Roman" w:hAnsi="Times New Roman"/>
          <w:b/>
          <w:sz w:val="24"/>
          <w:szCs w:val="24"/>
        </w:rPr>
        <w:t>LĪDZĒJS</w:t>
      </w:r>
      <w:r>
        <w:rPr>
          <w:rFonts w:ascii="Times New Roman" w:hAnsi="Times New Roman"/>
          <w:sz w:val="24"/>
          <w:szCs w:val="24"/>
        </w:rPr>
        <w:t xml:space="preserve"> nosaka vienu vai vairākas kontaktpersonas, kuru pienākums ir sekot 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izpildei, tajā skaitā pārbaudīt un pieņemt Preces, parakstīt nodošanas-pieņemšanas aktu un informēt par šī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izpildi gan savu, gan otru </w:t>
      </w:r>
      <w:r>
        <w:rPr>
          <w:rFonts w:ascii="Times New Roman" w:hAnsi="Times New Roman"/>
          <w:b/>
          <w:sz w:val="24"/>
          <w:szCs w:val="24"/>
        </w:rPr>
        <w:t>LĪDZĒJU</w:t>
      </w:r>
      <w:r>
        <w:rPr>
          <w:rFonts w:ascii="Times New Roman" w:hAnsi="Times New Roman"/>
          <w:sz w:val="24"/>
          <w:szCs w:val="24"/>
        </w:rPr>
        <w:t>.</w:t>
      </w:r>
    </w:p>
    <w:p w14:paraId="416EA208" w14:textId="47DCA4B8" w:rsidR="00347451" w:rsidRDefault="00347451" w:rsidP="003E5F18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PASŪTĪTĀJA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3E5F18">
        <w:rPr>
          <w:rFonts w:ascii="Times New Roman" w:hAnsi="Times New Roman"/>
          <w:color w:val="000000"/>
          <w:spacing w:val="-2"/>
          <w:sz w:val="24"/>
          <w:szCs w:val="24"/>
        </w:rPr>
        <w:t xml:space="preserve"> par binokulāru Botānikas un mikoloģijas nodaļas pētījumiem - Lauma Miķelsone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9153A2">
        <w:rPr>
          <w:rFonts w:ascii="Times New Roman" w:hAnsi="Times New Roman"/>
          <w:color w:val="000000"/>
          <w:spacing w:val="-2"/>
          <w:sz w:val="24"/>
          <w:szCs w:val="24"/>
        </w:rPr>
        <w:t>tālruņa Nr</w:t>
      </w:r>
      <w:r w:rsidR="003E5F18">
        <w:rPr>
          <w:rFonts w:ascii="Times New Roman" w:hAnsi="Times New Roman"/>
          <w:color w:val="000000"/>
          <w:spacing w:val="-2"/>
          <w:sz w:val="24"/>
          <w:szCs w:val="24"/>
        </w:rPr>
        <w:t>.: 6735604</w:t>
      </w:r>
      <w:r w:rsidR="009153A2">
        <w:rPr>
          <w:rFonts w:ascii="Times New Roman" w:hAnsi="Times New Roman"/>
          <w:color w:val="000000"/>
          <w:spacing w:val="-2"/>
          <w:sz w:val="24"/>
          <w:szCs w:val="24"/>
        </w:rPr>
        <w:t>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hyperlink r:id="rId5" w:history="1">
        <w:r w:rsidR="003E5F18" w:rsidRPr="003E5F18">
          <w:rPr>
            <w:rStyle w:val="Hyperlink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lauma.mikelsone@ldm.gov.lv</w:t>
        </w:r>
      </w:hyperlink>
      <w:r w:rsidR="003E5F18">
        <w:rPr>
          <w:rFonts w:ascii="Times New Roman" w:hAnsi="Times New Roman"/>
          <w:color w:val="000000"/>
          <w:spacing w:val="-2"/>
          <w:sz w:val="24"/>
          <w:szCs w:val="24"/>
        </w:rPr>
        <w:t>; par binokulāru Zooloģijas nodaļas pētījumiem – Kaspars Ozoliņš,</w:t>
      </w:r>
      <w:r w:rsidR="003E5F18" w:rsidRPr="003E5F1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E5F18">
        <w:rPr>
          <w:rFonts w:ascii="Times New Roman" w:hAnsi="Times New Roman"/>
          <w:color w:val="000000"/>
          <w:spacing w:val="-2"/>
          <w:sz w:val="24"/>
          <w:szCs w:val="24"/>
        </w:rPr>
        <w:t>tālruņa Nr.: 67356041, e-pasta adrese: kaspars.ozolins@ldm.gov.lv.</w:t>
      </w:r>
    </w:p>
    <w:p w14:paraId="4C4AE459" w14:textId="05E9FFE2" w:rsidR="00347451" w:rsidRPr="008A0352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A0352">
        <w:rPr>
          <w:rFonts w:ascii="Times New Roman" w:hAnsi="Times New Roman"/>
          <w:b/>
          <w:color w:val="000000"/>
          <w:spacing w:val="-2"/>
          <w:sz w:val="24"/>
          <w:szCs w:val="24"/>
        </w:rPr>
        <w:t>PIEGĀDĀTĀJA</w:t>
      </w:r>
      <w:r w:rsidRPr="008A0352"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8A0352" w:rsidRPr="008A0352">
        <w:rPr>
          <w:rFonts w:ascii="Times New Roman" w:hAnsi="Times New Roman"/>
          <w:color w:val="000000"/>
          <w:spacing w:val="-2"/>
          <w:sz w:val="24"/>
          <w:szCs w:val="24"/>
        </w:rPr>
        <w:t xml:space="preserve"> Jeļena Matjušenko</w:t>
      </w:r>
      <w:r w:rsidRPr="008A0352">
        <w:rPr>
          <w:rFonts w:ascii="Times New Roman" w:hAnsi="Times New Roman"/>
          <w:color w:val="000000"/>
          <w:spacing w:val="-2"/>
          <w:sz w:val="24"/>
          <w:szCs w:val="24"/>
        </w:rPr>
        <w:t xml:space="preserve">, tālruņa Nr.: </w:t>
      </w:r>
      <w:r w:rsidR="008A0352" w:rsidRPr="008A0352">
        <w:rPr>
          <w:rFonts w:ascii="Times New Roman" w:hAnsi="Times New Roman"/>
          <w:color w:val="000000"/>
          <w:spacing w:val="-2"/>
          <w:sz w:val="24"/>
          <w:szCs w:val="24"/>
        </w:rPr>
        <w:t>67577833</w:t>
      </w:r>
      <w:r w:rsidRPr="008A0352"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hyperlink r:id="rId6" w:history="1">
        <w:r w:rsidR="008A0352" w:rsidRPr="008A0352">
          <w:rPr>
            <w:rStyle w:val="Hyperlink"/>
            <w:rFonts w:ascii="Times New Roman" w:hAnsi="Times New Roman"/>
            <w:spacing w:val="-2"/>
            <w:sz w:val="24"/>
            <w:szCs w:val="24"/>
          </w:rPr>
          <w:t>diamedica@diamedica.lv</w:t>
        </w:r>
      </w:hyperlink>
      <w:r w:rsidR="008A0352" w:rsidRPr="008A0352">
        <w:rPr>
          <w:rFonts w:ascii="Times New Roman" w:hAnsi="Times New Roman"/>
          <w:color w:val="000000"/>
          <w:spacing w:val="-2"/>
          <w:sz w:val="24"/>
          <w:szCs w:val="24"/>
        </w:rPr>
        <w:t>, l.matjusenko@diamedica.lv</w:t>
      </w:r>
      <w:r w:rsidRPr="008A035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70270332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Kontaktpersonu nomaiņas gadījumā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LĪDZĒJS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par to rakstveidā informē otru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LĪDZĒJU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(trīs) darba dienu laikā.</w:t>
      </w:r>
    </w:p>
    <w:p w14:paraId="23B27F57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Visus jautājumus un strīdus, kas radušies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LĪGUMA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izpildes laikā,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LĪDZĒJI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risina sarunu ceļā. Ja </w:t>
      </w:r>
      <w:r>
        <w:rPr>
          <w:rFonts w:ascii="Times New Roman" w:hAnsi="Times New Roman"/>
          <w:color w:val="000000"/>
          <w:sz w:val="24"/>
          <w:szCs w:val="24"/>
        </w:rPr>
        <w:t>vienošanās netiek panākta, strīdi tiek risināti Latvijas Republikas normatīvajos aktos paredzētajā kārtībā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11CBEEEC" w14:textId="48ACBE3B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Šis </w:t>
      </w:r>
      <w:r>
        <w:rPr>
          <w:rFonts w:ascii="Times New Roman" w:hAnsi="Times New Roman"/>
          <w:b/>
          <w:caps/>
          <w:sz w:val="24"/>
          <w:szCs w:val="24"/>
        </w:rPr>
        <w:t>Līgums</w:t>
      </w:r>
      <w:r>
        <w:rPr>
          <w:rFonts w:ascii="Times New Roman" w:hAnsi="Times New Roman"/>
          <w:sz w:val="24"/>
          <w:szCs w:val="24"/>
        </w:rPr>
        <w:t xml:space="preserve"> sagatavots un parakstīts divos eksemplāros ar vienādu juridisko spēku uz </w:t>
      </w:r>
      <w:r w:rsidR="00BE240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</w:t>
      </w:r>
      <w:r w:rsidR="00BE2407">
        <w:rPr>
          <w:rFonts w:ascii="Times New Roman" w:hAnsi="Times New Roman"/>
          <w:sz w:val="24"/>
          <w:szCs w:val="24"/>
        </w:rPr>
        <w:t>sešām</w:t>
      </w:r>
      <w:r>
        <w:rPr>
          <w:rFonts w:ascii="Times New Roman" w:hAnsi="Times New Roman"/>
          <w:sz w:val="24"/>
          <w:szCs w:val="24"/>
        </w:rPr>
        <w:t>) lapām</w:t>
      </w:r>
      <w:r>
        <w:rPr>
          <w:rFonts w:ascii="Times New Roman" w:hAnsi="Times New Roman"/>
          <w:spacing w:val="6"/>
          <w:sz w:val="24"/>
          <w:szCs w:val="24"/>
        </w:rPr>
        <w:t xml:space="preserve">, no kuriem viens glabājas pie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PASŪTĪTĀJA</w:t>
      </w:r>
      <w:r>
        <w:rPr>
          <w:rFonts w:ascii="Times New Roman" w:hAnsi="Times New Roman"/>
          <w:bCs/>
          <w:spacing w:val="6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otrs – pie </w:t>
      </w:r>
      <w:r>
        <w:rPr>
          <w:rFonts w:ascii="Times New Roman" w:hAnsi="Times New Roman"/>
          <w:b/>
          <w:bCs/>
          <w:sz w:val="24"/>
          <w:szCs w:val="24"/>
        </w:rPr>
        <w:t>PIEGĀDĀTĀJA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997DB1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LĪGUMA pielikumi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14:paraId="3677E4B7" w14:textId="6BC4BDE7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“Tehniskā specifikācija” uz </w:t>
      </w:r>
      <w:r w:rsidR="00634777">
        <w:rPr>
          <w:rFonts w:ascii="Times New Roman" w:hAnsi="Times New Roman"/>
          <w:sz w:val="24"/>
          <w:szCs w:val="24"/>
        </w:rPr>
        <w:t>2 (divām</w:t>
      </w:r>
      <w:r w:rsidR="00C277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lapām;</w:t>
      </w:r>
    </w:p>
    <w:p w14:paraId="308E0C29" w14:textId="27D119AC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“Tehniskais un Finanšu piedāvājums”  uz </w:t>
      </w:r>
      <w:r w:rsidR="00634777">
        <w:rPr>
          <w:rFonts w:ascii="Times New Roman" w:hAnsi="Times New Roman"/>
          <w:sz w:val="24"/>
          <w:szCs w:val="24"/>
        </w:rPr>
        <w:t>4 (četrām</w:t>
      </w:r>
      <w:r w:rsidR="005362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lapām;</w:t>
      </w:r>
    </w:p>
    <w:p w14:paraId="547545E7" w14:textId="3AE8C8F5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“Nodošanas-pieņemšanas akts (forma)” uz </w:t>
      </w:r>
      <w:r w:rsidR="009752A0">
        <w:rPr>
          <w:rFonts w:ascii="Times New Roman" w:hAnsi="Times New Roman"/>
          <w:sz w:val="24"/>
          <w:szCs w:val="24"/>
        </w:rPr>
        <w:t>vienas</w:t>
      </w:r>
      <w:r>
        <w:rPr>
          <w:rFonts w:ascii="Times New Roman" w:hAnsi="Times New Roman"/>
          <w:sz w:val="24"/>
          <w:szCs w:val="24"/>
        </w:rPr>
        <w:t xml:space="preserve"> lap</w:t>
      </w:r>
      <w:r w:rsidR="009752A0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;</w:t>
      </w:r>
    </w:p>
    <w:p w14:paraId="320793EC" w14:textId="1037BE9F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 “Defektu konstatācijas akts (forma)” uz</w:t>
      </w:r>
      <w:r w:rsidR="009752A0">
        <w:rPr>
          <w:rFonts w:ascii="Times New Roman" w:hAnsi="Times New Roman"/>
          <w:sz w:val="24"/>
          <w:szCs w:val="24"/>
        </w:rPr>
        <w:t xml:space="preserve"> vienas</w:t>
      </w:r>
      <w:r>
        <w:rPr>
          <w:rFonts w:ascii="Times New Roman" w:hAnsi="Times New Roman"/>
          <w:sz w:val="24"/>
          <w:szCs w:val="24"/>
        </w:rPr>
        <w:t xml:space="preserve"> lap</w:t>
      </w:r>
      <w:r w:rsidR="009752A0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.</w:t>
      </w:r>
    </w:p>
    <w:p w14:paraId="67C298E0" w14:textId="29D159B6" w:rsidR="00347451" w:rsidRPr="006E29C0" w:rsidRDefault="00347451" w:rsidP="005362E5">
      <w:pPr>
        <w:pStyle w:val="ListParagraph"/>
        <w:numPr>
          <w:ilvl w:val="1"/>
          <w:numId w:val="3"/>
        </w:numPr>
        <w:tabs>
          <w:tab w:val="left" w:pos="4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6E29C0">
        <w:rPr>
          <w:rFonts w:ascii="Times New Roman" w:hAnsi="Times New Roman" w:cs="Times New Roman"/>
          <w:sz w:val="24"/>
          <w:szCs w:val="24"/>
        </w:rPr>
        <w:t xml:space="preserve">Visi šā </w:t>
      </w:r>
      <w:r w:rsidRPr="006E29C0">
        <w:rPr>
          <w:rFonts w:ascii="Times New Roman" w:hAnsi="Times New Roman" w:cs="Times New Roman"/>
          <w:b/>
          <w:sz w:val="24"/>
          <w:szCs w:val="24"/>
        </w:rPr>
        <w:t>LĪGUMA</w:t>
      </w:r>
      <w:r w:rsidRPr="006E29C0">
        <w:rPr>
          <w:rFonts w:ascii="Times New Roman" w:hAnsi="Times New Roman" w:cs="Times New Roman"/>
          <w:sz w:val="24"/>
          <w:szCs w:val="24"/>
        </w:rPr>
        <w:t xml:space="preserve"> pielikumi ir </w:t>
      </w:r>
      <w:r w:rsidRPr="006E29C0">
        <w:rPr>
          <w:rFonts w:ascii="Times New Roman" w:hAnsi="Times New Roman" w:cs="Times New Roman"/>
          <w:b/>
          <w:sz w:val="24"/>
          <w:szCs w:val="24"/>
        </w:rPr>
        <w:t>LĪGUMA</w:t>
      </w:r>
      <w:r w:rsidRPr="006E29C0">
        <w:rPr>
          <w:rFonts w:ascii="Times New Roman" w:hAnsi="Times New Roman" w:cs="Times New Roman"/>
          <w:sz w:val="24"/>
          <w:szCs w:val="24"/>
        </w:rPr>
        <w:t xml:space="preserve"> neatņemamas sastāvdaļas.</w:t>
      </w:r>
    </w:p>
    <w:p w14:paraId="2F6FC8E7" w14:textId="77777777" w:rsidR="00347451" w:rsidRDefault="00347451" w:rsidP="002E6A84">
      <w:pPr>
        <w:pStyle w:val="Heading1"/>
        <w:numPr>
          <w:ilvl w:val="0"/>
          <w:numId w:val="3"/>
        </w:numPr>
        <w:spacing w:before="200" w:after="200" w:line="240" w:lineRule="auto"/>
        <w:rPr>
          <w:szCs w:val="24"/>
        </w:rPr>
      </w:pPr>
      <w:r>
        <w:rPr>
          <w:szCs w:val="24"/>
        </w:rPr>
        <w:t>LĪDZĒJU JURIDISKĀS ADRESES UN REKVIZĪTI</w:t>
      </w:r>
    </w:p>
    <w:p w14:paraId="6E7B2599" w14:textId="77777777" w:rsidR="00347451" w:rsidRDefault="00347451" w:rsidP="00347451">
      <w:pPr>
        <w:rPr>
          <w:b/>
        </w:rPr>
      </w:pPr>
      <w:r>
        <w:rPr>
          <w:b/>
        </w:rPr>
        <w:t>Pasūtītājs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Piegādātājs</w:t>
      </w:r>
    </w:p>
    <w:p w14:paraId="055E5D11" w14:textId="77777777" w:rsidR="00347451" w:rsidRDefault="00347451" w:rsidP="00347451">
      <w:pPr>
        <w:jc w:val="right"/>
        <w:rPr>
          <w:b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90"/>
        <w:gridCol w:w="4578"/>
      </w:tblGrid>
      <w:tr w:rsidR="00347451" w14:paraId="2EAAC944" w14:textId="77777777" w:rsidTr="00347451">
        <w:tc>
          <w:tcPr>
            <w:tcW w:w="4890" w:type="dxa"/>
            <w:vAlign w:val="center"/>
          </w:tcPr>
          <w:p w14:paraId="1024F9AB" w14:textId="4C0C796A" w:rsidR="00347451" w:rsidRPr="00347451" w:rsidRDefault="00347451">
            <w:pPr>
              <w:spacing w:after="0" w:line="240" w:lineRule="auto"/>
              <w:jc w:val="left"/>
              <w:rPr>
                <w:bCs/>
                <w:szCs w:val="24"/>
                <w:lang w:eastAsia="en-US"/>
              </w:rPr>
            </w:pPr>
            <w:r w:rsidRPr="00347451">
              <w:rPr>
                <w:b/>
                <w:bCs/>
                <w:szCs w:val="24"/>
                <w:lang w:eastAsia="en-US"/>
              </w:rPr>
              <w:t>Latvijas Dabas muzejs</w:t>
            </w:r>
            <w:r w:rsidRPr="00347451">
              <w:rPr>
                <w:bCs/>
                <w:szCs w:val="24"/>
                <w:lang w:eastAsia="en-US"/>
              </w:rPr>
              <w:br/>
              <w:t>Reģ.</w:t>
            </w:r>
            <w:r w:rsidR="002906EB">
              <w:rPr>
                <w:bCs/>
                <w:szCs w:val="24"/>
                <w:lang w:eastAsia="en-US"/>
              </w:rPr>
              <w:t xml:space="preserve"> </w:t>
            </w:r>
            <w:r w:rsidRPr="00347451">
              <w:rPr>
                <w:bCs/>
                <w:szCs w:val="24"/>
                <w:lang w:eastAsia="en-US"/>
              </w:rPr>
              <w:t>Nr. 90000027926</w:t>
            </w:r>
            <w:r w:rsidRPr="00347451">
              <w:rPr>
                <w:bCs/>
                <w:szCs w:val="24"/>
                <w:lang w:eastAsia="en-US"/>
              </w:rPr>
              <w:br/>
              <w:t>K.</w:t>
            </w:r>
            <w:r w:rsidR="002906EB">
              <w:rPr>
                <w:bCs/>
                <w:szCs w:val="24"/>
                <w:lang w:eastAsia="en-US"/>
              </w:rPr>
              <w:t xml:space="preserve"> </w:t>
            </w:r>
            <w:r w:rsidRPr="00347451">
              <w:rPr>
                <w:bCs/>
                <w:szCs w:val="24"/>
                <w:lang w:eastAsia="en-US"/>
              </w:rPr>
              <w:t>Barona iela 4, Rīga, LV - 1050</w:t>
            </w:r>
            <w:r w:rsidRPr="00347451">
              <w:rPr>
                <w:bCs/>
                <w:szCs w:val="24"/>
                <w:lang w:eastAsia="en-US"/>
              </w:rPr>
              <w:br/>
              <w:t>VALSTS KASE</w:t>
            </w:r>
          </w:p>
          <w:p w14:paraId="758ADA34" w14:textId="31748045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 w:rsidRPr="00614635">
              <w:rPr>
                <w:bCs/>
                <w:szCs w:val="24"/>
                <w:lang w:val="de-DE" w:eastAsia="en-US"/>
              </w:rPr>
              <w:t>Kods: TR</w:t>
            </w:r>
            <w:r w:rsidR="00D76B16">
              <w:rPr>
                <w:bCs/>
                <w:szCs w:val="24"/>
                <w:lang w:val="de-DE" w:eastAsia="en-US"/>
              </w:rPr>
              <w:t>ELLV22</w:t>
            </w:r>
            <w:r w:rsidR="00D76B16">
              <w:rPr>
                <w:bCs/>
                <w:szCs w:val="24"/>
                <w:lang w:val="de-DE" w:eastAsia="en-US"/>
              </w:rPr>
              <w:br/>
              <w:t>Konts: LV87TREL2210500037</w:t>
            </w:r>
            <w:r w:rsidRPr="00614635">
              <w:rPr>
                <w:bCs/>
                <w:szCs w:val="24"/>
                <w:lang w:val="de-DE" w:eastAsia="en-US"/>
              </w:rPr>
              <w:t>00B</w:t>
            </w:r>
          </w:p>
          <w:p w14:paraId="6AE1E8DC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77AF3661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17C62E30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28E6A029" w14:textId="77777777" w:rsidR="00347451" w:rsidRPr="00614635" w:rsidRDefault="006E29C0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 w:rsidRPr="00614635">
              <w:rPr>
                <w:bCs/>
                <w:szCs w:val="24"/>
                <w:lang w:val="de-DE" w:eastAsia="en-US"/>
              </w:rPr>
              <w:t>Direktore</w:t>
            </w:r>
          </w:p>
          <w:p w14:paraId="329B0BA1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6655792E" w14:textId="77777777" w:rsidR="008A0352" w:rsidRDefault="00FD2722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 xml:space="preserve">                                         </w:t>
            </w:r>
          </w:p>
          <w:p w14:paraId="4D73B5D0" w14:textId="77777777" w:rsidR="008A0352" w:rsidRDefault="008A0352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 w:rsidRPr="00614635">
              <w:rPr>
                <w:bCs/>
                <w:szCs w:val="24"/>
                <w:lang w:val="de-DE" w:eastAsia="en-US"/>
              </w:rPr>
              <w:t>_______________</w:t>
            </w:r>
          </w:p>
          <w:p w14:paraId="0119E4F3" w14:textId="78BD019B" w:rsidR="00347451" w:rsidRPr="00614635" w:rsidRDefault="008F1986">
            <w:pPr>
              <w:spacing w:after="0" w:line="240" w:lineRule="auto"/>
              <w:jc w:val="left"/>
              <w:rPr>
                <w:b/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>/</w:t>
            </w:r>
            <w:proofErr w:type="spellStart"/>
            <w:r>
              <w:rPr>
                <w:bCs/>
                <w:szCs w:val="24"/>
                <w:lang w:val="de-DE" w:eastAsia="en-US"/>
              </w:rPr>
              <w:t>paraksts</w:t>
            </w:r>
            <w:proofErr w:type="spellEnd"/>
            <w:r>
              <w:rPr>
                <w:bCs/>
                <w:szCs w:val="24"/>
                <w:lang w:val="de-DE" w:eastAsia="en-US"/>
              </w:rPr>
              <w:t>/</w:t>
            </w:r>
          </w:p>
        </w:tc>
        <w:tc>
          <w:tcPr>
            <w:tcW w:w="4578" w:type="dxa"/>
            <w:vAlign w:val="center"/>
          </w:tcPr>
          <w:p w14:paraId="5971005D" w14:textId="7EE37F54" w:rsidR="00347451" w:rsidRPr="008A0352" w:rsidRDefault="006E29C0">
            <w:pPr>
              <w:spacing w:after="0" w:line="240" w:lineRule="auto"/>
              <w:jc w:val="left"/>
              <w:rPr>
                <w:b/>
                <w:bCs/>
                <w:szCs w:val="24"/>
                <w:lang w:val="de-DE" w:eastAsia="en-US"/>
              </w:rPr>
            </w:pPr>
            <w:bookmarkStart w:id="3" w:name="_Hlk517439545"/>
            <w:r w:rsidRPr="008A0352">
              <w:rPr>
                <w:b/>
                <w:bCs/>
                <w:szCs w:val="24"/>
                <w:lang w:val="de-DE" w:eastAsia="en-US"/>
              </w:rPr>
              <w:t>S</w:t>
            </w:r>
            <w:r w:rsidR="00401EB7" w:rsidRPr="008A0352">
              <w:rPr>
                <w:b/>
                <w:bCs/>
                <w:szCs w:val="24"/>
                <w:lang w:val="de-DE" w:eastAsia="en-US"/>
              </w:rPr>
              <w:t>abiedrība ar ierobežotu atbildību</w:t>
            </w:r>
            <w:r w:rsidR="003E5F18" w:rsidRPr="008A0352">
              <w:rPr>
                <w:b/>
                <w:bCs/>
                <w:szCs w:val="24"/>
                <w:lang w:val="de-DE" w:eastAsia="en-US"/>
              </w:rPr>
              <w:t xml:space="preserve"> “Diamedica</w:t>
            </w:r>
            <w:r w:rsidRPr="008A0352">
              <w:rPr>
                <w:b/>
                <w:bCs/>
                <w:szCs w:val="24"/>
                <w:lang w:val="de-DE" w:eastAsia="en-US"/>
              </w:rPr>
              <w:t>”</w:t>
            </w:r>
          </w:p>
          <w:p w14:paraId="08933397" w14:textId="04C0D487" w:rsidR="00FD2722" w:rsidRPr="008A0352" w:rsidRDefault="002E6A84">
            <w:pPr>
              <w:spacing w:after="0" w:line="240" w:lineRule="auto"/>
              <w:jc w:val="left"/>
              <w:rPr>
                <w:bCs/>
                <w:szCs w:val="24"/>
                <w:lang w:val="es-ES" w:eastAsia="en-US"/>
              </w:rPr>
            </w:pPr>
            <w:proofErr w:type="spellStart"/>
            <w:r w:rsidRPr="008A0352">
              <w:rPr>
                <w:bCs/>
                <w:szCs w:val="24"/>
                <w:lang w:val="es-ES" w:eastAsia="en-US"/>
              </w:rPr>
              <w:t>Jurid.adrese</w:t>
            </w:r>
            <w:proofErr w:type="spellEnd"/>
            <w:r w:rsidR="009752A0" w:rsidRPr="008A0352">
              <w:rPr>
                <w:bCs/>
                <w:szCs w:val="24"/>
                <w:lang w:val="es-ES" w:eastAsia="en-US"/>
              </w:rPr>
              <w:t>:</w:t>
            </w:r>
            <w:r w:rsidRPr="008A0352">
              <w:rPr>
                <w:bCs/>
                <w:szCs w:val="24"/>
                <w:lang w:val="es-ES" w:eastAsia="en-US"/>
              </w:rPr>
              <w:t xml:space="preserve"> </w:t>
            </w:r>
            <w:proofErr w:type="spellStart"/>
            <w:r w:rsidRPr="008A0352">
              <w:rPr>
                <w:bCs/>
                <w:szCs w:val="24"/>
                <w:lang w:val="es-ES" w:eastAsia="en-US"/>
              </w:rPr>
              <w:t>A.Deglava</w:t>
            </w:r>
            <w:proofErr w:type="spellEnd"/>
            <w:r w:rsidRPr="008A0352">
              <w:rPr>
                <w:bCs/>
                <w:szCs w:val="24"/>
                <w:lang w:val="es-ES" w:eastAsia="en-US"/>
              </w:rPr>
              <w:t xml:space="preserve"> </w:t>
            </w:r>
            <w:proofErr w:type="spellStart"/>
            <w:r w:rsidRPr="008A0352">
              <w:rPr>
                <w:bCs/>
                <w:szCs w:val="24"/>
                <w:lang w:val="es-ES" w:eastAsia="en-US"/>
              </w:rPr>
              <w:t>iel</w:t>
            </w:r>
            <w:r w:rsidR="00FD2722" w:rsidRPr="008A0352">
              <w:rPr>
                <w:bCs/>
                <w:szCs w:val="24"/>
                <w:lang w:val="es-ES" w:eastAsia="en-US"/>
              </w:rPr>
              <w:t>a</w:t>
            </w:r>
            <w:proofErr w:type="spellEnd"/>
            <w:r w:rsidR="00FD2722" w:rsidRPr="008A0352">
              <w:rPr>
                <w:bCs/>
                <w:szCs w:val="24"/>
                <w:lang w:val="es-ES" w:eastAsia="en-US"/>
              </w:rPr>
              <w:t xml:space="preserve"> 66, </w:t>
            </w:r>
          </w:p>
          <w:p w14:paraId="34623B8D" w14:textId="58C13ECD" w:rsidR="002E6A84" w:rsidRPr="008A0352" w:rsidRDefault="00FD2722">
            <w:pPr>
              <w:spacing w:after="0" w:line="240" w:lineRule="auto"/>
              <w:jc w:val="left"/>
              <w:rPr>
                <w:bCs/>
                <w:szCs w:val="24"/>
                <w:lang w:val="es-ES" w:eastAsia="en-US"/>
              </w:rPr>
            </w:pPr>
            <w:proofErr w:type="spellStart"/>
            <w:r w:rsidRPr="008A0352">
              <w:rPr>
                <w:bCs/>
                <w:szCs w:val="24"/>
                <w:lang w:val="es-ES" w:eastAsia="en-US"/>
              </w:rPr>
              <w:t>Rīga</w:t>
            </w:r>
            <w:proofErr w:type="spellEnd"/>
            <w:r w:rsidRPr="008A0352">
              <w:rPr>
                <w:bCs/>
                <w:szCs w:val="24"/>
                <w:lang w:val="es-ES" w:eastAsia="en-US"/>
              </w:rPr>
              <w:t>, LV-1035</w:t>
            </w:r>
          </w:p>
          <w:p w14:paraId="5F27D191" w14:textId="2BC9D8B5" w:rsidR="00347451" w:rsidRPr="008A0352" w:rsidRDefault="00FD2722">
            <w:pPr>
              <w:spacing w:after="0" w:line="240" w:lineRule="auto"/>
              <w:jc w:val="left"/>
              <w:rPr>
                <w:bCs/>
                <w:szCs w:val="24"/>
                <w:lang w:val="es-ES" w:eastAsia="en-US"/>
              </w:rPr>
            </w:pPr>
            <w:proofErr w:type="spellStart"/>
            <w:r w:rsidRPr="008A0352">
              <w:rPr>
                <w:bCs/>
                <w:szCs w:val="24"/>
                <w:lang w:val="es-ES" w:eastAsia="en-US"/>
              </w:rPr>
              <w:t>Reģ</w:t>
            </w:r>
            <w:proofErr w:type="spellEnd"/>
            <w:r w:rsidRPr="008A0352">
              <w:rPr>
                <w:bCs/>
                <w:szCs w:val="24"/>
                <w:lang w:val="es-ES" w:eastAsia="en-US"/>
              </w:rPr>
              <w:t xml:space="preserve">. </w:t>
            </w:r>
            <w:proofErr w:type="spellStart"/>
            <w:r w:rsidRPr="008A0352">
              <w:rPr>
                <w:bCs/>
                <w:szCs w:val="24"/>
                <w:lang w:val="es-ES" w:eastAsia="en-US"/>
              </w:rPr>
              <w:t>Nr</w:t>
            </w:r>
            <w:proofErr w:type="spellEnd"/>
            <w:r w:rsidRPr="008A0352">
              <w:rPr>
                <w:bCs/>
                <w:szCs w:val="24"/>
                <w:lang w:val="es-ES" w:eastAsia="en-US"/>
              </w:rPr>
              <w:t>. 40003469042</w:t>
            </w:r>
          </w:p>
          <w:bookmarkEnd w:id="3"/>
          <w:p w14:paraId="159F8E8E" w14:textId="1E5E0DA2" w:rsidR="00347451" w:rsidRPr="008A0352" w:rsidRDefault="00347451">
            <w:pPr>
              <w:spacing w:after="0" w:line="240" w:lineRule="auto"/>
              <w:jc w:val="left"/>
              <w:rPr>
                <w:bCs/>
                <w:szCs w:val="24"/>
                <w:lang w:val="en-US" w:eastAsia="en-US"/>
              </w:rPr>
            </w:pPr>
            <w:r w:rsidRPr="008A0352">
              <w:rPr>
                <w:bCs/>
                <w:szCs w:val="24"/>
                <w:lang w:val="en-US" w:eastAsia="en-US"/>
              </w:rPr>
              <w:t>Banka</w:t>
            </w:r>
            <w:r w:rsidR="00CB03A2">
              <w:rPr>
                <w:bCs/>
                <w:szCs w:val="24"/>
                <w:lang w:val="en-US" w:eastAsia="en-US"/>
              </w:rPr>
              <w:t>:</w:t>
            </w:r>
            <w:r w:rsidR="006E29C0" w:rsidRPr="008A0352">
              <w:rPr>
                <w:bCs/>
                <w:szCs w:val="24"/>
                <w:lang w:val="en-US" w:eastAsia="en-US"/>
              </w:rPr>
              <w:t xml:space="preserve"> </w:t>
            </w:r>
            <w:r w:rsidR="008A0352" w:rsidRPr="008A0352">
              <w:rPr>
                <w:bCs/>
                <w:szCs w:val="24"/>
                <w:lang w:val="en-US" w:eastAsia="en-US"/>
              </w:rPr>
              <w:t xml:space="preserve">a/s </w:t>
            </w:r>
            <w:proofErr w:type="spellStart"/>
            <w:r w:rsidR="008A0352" w:rsidRPr="008A0352">
              <w:rPr>
                <w:bCs/>
                <w:szCs w:val="24"/>
                <w:lang w:val="en-US" w:eastAsia="en-US"/>
              </w:rPr>
              <w:t>Swedbank</w:t>
            </w:r>
            <w:proofErr w:type="spellEnd"/>
          </w:p>
          <w:p w14:paraId="252CA020" w14:textId="702FBF3C" w:rsidR="00347451" w:rsidRPr="008A0352" w:rsidRDefault="008A0352">
            <w:pPr>
              <w:spacing w:after="0" w:line="240" w:lineRule="auto"/>
              <w:jc w:val="left"/>
              <w:rPr>
                <w:bCs/>
                <w:szCs w:val="24"/>
                <w:lang w:val="en-US" w:eastAsia="en-US"/>
              </w:rPr>
            </w:pPr>
            <w:proofErr w:type="spellStart"/>
            <w:r w:rsidRPr="008A0352">
              <w:rPr>
                <w:bCs/>
                <w:szCs w:val="24"/>
                <w:lang w:val="en-US" w:eastAsia="en-US"/>
              </w:rPr>
              <w:t>Kods</w:t>
            </w:r>
            <w:proofErr w:type="spellEnd"/>
            <w:r w:rsidRPr="008A0352">
              <w:rPr>
                <w:bCs/>
                <w:szCs w:val="24"/>
                <w:lang w:val="en-US" w:eastAsia="en-US"/>
              </w:rPr>
              <w:t>: HABALV22</w:t>
            </w:r>
          </w:p>
          <w:p w14:paraId="3C07AA7E" w14:textId="72C84785" w:rsidR="00347451" w:rsidRPr="00614635" w:rsidRDefault="00347451">
            <w:pPr>
              <w:jc w:val="left"/>
              <w:rPr>
                <w:bCs/>
                <w:szCs w:val="24"/>
                <w:lang w:val="de-DE" w:eastAsia="en-US"/>
              </w:rPr>
            </w:pPr>
            <w:r w:rsidRPr="00614635">
              <w:rPr>
                <w:bCs/>
                <w:szCs w:val="24"/>
                <w:lang w:val="de-DE" w:eastAsia="en-US"/>
              </w:rPr>
              <w:t xml:space="preserve">Konts: </w:t>
            </w:r>
            <w:r w:rsidR="008A0352">
              <w:rPr>
                <w:bCs/>
                <w:szCs w:val="24"/>
                <w:lang w:val="de-DE" w:eastAsia="en-US"/>
              </w:rPr>
              <w:t>LV17HABA0551003466103</w:t>
            </w:r>
          </w:p>
          <w:p w14:paraId="0D246677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487B89AB" w14:textId="086CBAB9" w:rsidR="00347451" w:rsidRPr="00614635" w:rsidRDefault="008A0352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>Valdes loceklis</w:t>
            </w:r>
          </w:p>
          <w:p w14:paraId="465D45EE" w14:textId="68EC9005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03508904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0A81A842" w14:textId="77777777" w:rsidR="00CB03A2" w:rsidRDefault="00347451" w:rsidP="008A0352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 w:rsidRPr="00614635">
              <w:rPr>
                <w:bCs/>
                <w:szCs w:val="24"/>
                <w:lang w:val="de-DE" w:eastAsia="en-US"/>
              </w:rPr>
              <w:t xml:space="preserve">_______________ </w:t>
            </w:r>
          </w:p>
          <w:p w14:paraId="43A511DB" w14:textId="237B1CD1" w:rsidR="00347451" w:rsidRPr="00614635" w:rsidRDefault="008F1986" w:rsidP="008A0352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>/</w:t>
            </w:r>
            <w:proofErr w:type="spellStart"/>
            <w:r>
              <w:rPr>
                <w:bCs/>
                <w:szCs w:val="24"/>
                <w:lang w:val="de-DE" w:eastAsia="en-US"/>
              </w:rPr>
              <w:t>paraksts</w:t>
            </w:r>
            <w:proofErr w:type="spellEnd"/>
            <w:r>
              <w:rPr>
                <w:bCs/>
                <w:szCs w:val="24"/>
                <w:lang w:val="de-DE" w:eastAsia="en-US"/>
              </w:rPr>
              <w:t>/</w:t>
            </w:r>
          </w:p>
        </w:tc>
      </w:tr>
    </w:tbl>
    <w:p w14:paraId="68F803DA" w14:textId="77777777" w:rsidR="00347451" w:rsidRDefault="00347451" w:rsidP="00347451">
      <w:pPr>
        <w:jc w:val="left"/>
        <w:rPr>
          <w:b/>
          <w:szCs w:val="24"/>
        </w:rPr>
      </w:pPr>
    </w:p>
    <w:p w14:paraId="0DB8AD59" w14:textId="77777777" w:rsidR="009153A2" w:rsidRDefault="009153A2" w:rsidP="00347451">
      <w:pPr>
        <w:jc w:val="left"/>
        <w:rPr>
          <w:b/>
          <w:szCs w:val="24"/>
        </w:rPr>
      </w:pPr>
    </w:p>
    <w:p w14:paraId="00DED912" w14:textId="77777777" w:rsidR="009153A2" w:rsidRDefault="009153A2" w:rsidP="00347451">
      <w:pPr>
        <w:jc w:val="left"/>
        <w:rPr>
          <w:b/>
          <w:szCs w:val="24"/>
        </w:rPr>
      </w:pPr>
    </w:p>
    <w:p w14:paraId="003A41B0" w14:textId="0EA08F9D" w:rsidR="009153A2" w:rsidRDefault="009153A2" w:rsidP="00347451">
      <w:pPr>
        <w:jc w:val="left"/>
        <w:rPr>
          <w:b/>
          <w:szCs w:val="24"/>
        </w:rPr>
      </w:pPr>
    </w:p>
    <w:p w14:paraId="40B22798" w14:textId="0DA5B67B" w:rsidR="00D964F9" w:rsidRDefault="00D964F9" w:rsidP="00347451">
      <w:pPr>
        <w:jc w:val="left"/>
        <w:rPr>
          <w:b/>
          <w:szCs w:val="24"/>
        </w:rPr>
      </w:pPr>
    </w:p>
    <w:p w14:paraId="2956525E" w14:textId="6FA2B723" w:rsidR="00D964F9" w:rsidRDefault="00D964F9" w:rsidP="00347451">
      <w:pPr>
        <w:jc w:val="left"/>
        <w:rPr>
          <w:b/>
          <w:szCs w:val="24"/>
        </w:rPr>
      </w:pPr>
    </w:p>
    <w:p w14:paraId="5058B57F" w14:textId="7637A5AC" w:rsidR="00D964F9" w:rsidRDefault="00D964F9" w:rsidP="00347451">
      <w:pPr>
        <w:jc w:val="left"/>
        <w:rPr>
          <w:b/>
          <w:szCs w:val="24"/>
        </w:rPr>
      </w:pPr>
    </w:p>
    <w:p w14:paraId="4FDB9DD6" w14:textId="3742F961" w:rsidR="00D964F9" w:rsidRDefault="00D964F9" w:rsidP="00347451">
      <w:pPr>
        <w:jc w:val="left"/>
        <w:rPr>
          <w:b/>
          <w:szCs w:val="24"/>
        </w:rPr>
      </w:pPr>
    </w:p>
    <w:p w14:paraId="1F65C187" w14:textId="77777777" w:rsidR="00D964F9" w:rsidRDefault="00D964F9" w:rsidP="00347451">
      <w:pPr>
        <w:jc w:val="left"/>
        <w:rPr>
          <w:b/>
          <w:szCs w:val="24"/>
        </w:rPr>
      </w:pPr>
    </w:p>
    <w:p w14:paraId="2FD0422B" w14:textId="77777777" w:rsidR="00347451" w:rsidRDefault="00347451" w:rsidP="00347451">
      <w:pPr>
        <w:jc w:val="right"/>
        <w:rPr>
          <w:szCs w:val="24"/>
        </w:rPr>
      </w:pPr>
      <w:r>
        <w:rPr>
          <w:b/>
          <w:szCs w:val="24"/>
        </w:rPr>
        <w:lastRenderedPageBreak/>
        <w:t>1.pielikums</w:t>
      </w:r>
      <w:r>
        <w:rPr>
          <w:szCs w:val="24"/>
        </w:rPr>
        <w:t xml:space="preserve"> </w:t>
      </w:r>
    </w:p>
    <w:p w14:paraId="63872923" w14:textId="436BC973" w:rsidR="00347451" w:rsidRDefault="00347451" w:rsidP="00347451">
      <w:pPr>
        <w:jc w:val="right"/>
        <w:rPr>
          <w:szCs w:val="24"/>
        </w:rPr>
      </w:pPr>
      <w:r>
        <w:rPr>
          <w:szCs w:val="24"/>
        </w:rPr>
        <w:t xml:space="preserve">                 </w:t>
      </w:r>
      <w:r w:rsidR="00FD2722">
        <w:rPr>
          <w:szCs w:val="24"/>
        </w:rPr>
        <w:t xml:space="preserve">                  2018.gada 25</w:t>
      </w:r>
      <w:r>
        <w:rPr>
          <w:szCs w:val="24"/>
        </w:rPr>
        <w:t>.</w:t>
      </w:r>
      <w:r w:rsidR="00401EB7">
        <w:rPr>
          <w:szCs w:val="24"/>
        </w:rPr>
        <w:t>jūnija</w:t>
      </w:r>
      <w:r>
        <w:rPr>
          <w:szCs w:val="24"/>
        </w:rPr>
        <w:t xml:space="preserve"> Līgumam Nr.</w:t>
      </w:r>
      <w:r w:rsidR="002E6A84" w:rsidRPr="002E6A84">
        <w:rPr>
          <w:b/>
          <w:sz w:val="32"/>
          <w:szCs w:val="32"/>
        </w:rPr>
        <w:t xml:space="preserve"> </w:t>
      </w:r>
      <w:r w:rsidR="00D964F9">
        <w:rPr>
          <w:szCs w:val="24"/>
        </w:rPr>
        <w:t>4-16.2.1./3-KF</w:t>
      </w:r>
    </w:p>
    <w:p w14:paraId="5342026C" w14:textId="77777777" w:rsidR="00347451" w:rsidRDefault="00347451" w:rsidP="00347451">
      <w:pPr>
        <w:jc w:val="center"/>
        <w:rPr>
          <w:szCs w:val="24"/>
        </w:rPr>
      </w:pPr>
    </w:p>
    <w:p w14:paraId="5FA95A42" w14:textId="0BF2E65B" w:rsidR="00347451" w:rsidRDefault="00347451" w:rsidP="00347451">
      <w:pPr>
        <w:spacing w:after="13" w:line="247" w:lineRule="auto"/>
        <w:ind w:right="78"/>
        <w:jc w:val="center"/>
      </w:pPr>
      <w:r>
        <w:t>Iepirkum</w:t>
      </w:r>
      <w:r w:rsidR="009752A0">
        <w:t>s</w:t>
      </w:r>
      <w:r>
        <w:t xml:space="preserve"> </w:t>
      </w:r>
      <w:r>
        <w:rPr>
          <w:b/>
        </w:rPr>
        <w:t>“</w:t>
      </w:r>
      <w:r>
        <w:t>Mikroskopa, binokulāru un projektora</w:t>
      </w:r>
    </w:p>
    <w:p w14:paraId="7EF87C8D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piegāde Latvijas Dabas muzejam” </w:t>
      </w:r>
    </w:p>
    <w:p w14:paraId="1DCF209D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  <w:proofErr w:type="spellStart"/>
      <w:r>
        <w:t>Id.Nr</w:t>
      </w:r>
      <w:proofErr w:type="spellEnd"/>
      <w:r>
        <w:t>. LDM/2018/01/KF</w:t>
      </w:r>
      <w:r>
        <w:rPr>
          <w:b/>
        </w:rPr>
        <w:t xml:space="preserve"> </w:t>
      </w:r>
    </w:p>
    <w:p w14:paraId="2E22F663" w14:textId="77777777" w:rsidR="00347451" w:rsidRDefault="00347451" w:rsidP="00347451">
      <w:pPr>
        <w:jc w:val="center"/>
        <w:rPr>
          <w:b/>
          <w:szCs w:val="24"/>
        </w:rPr>
      </w:pPr>
    </w:p>
    <w:p w14:paraId="0E52F528" w14:textId="77777777" w:rsidR="00FC73D9" w:rsidRPr="00FC73D9" w:rsidRDefault="00FC73D9" w:rsidP="00FC73D9">
      <w:pPr>
        <w:spacing w:after="26" w:line="259" w:lineRule="auto"/>
        <w:ind w:left="0" w:right="0" w:firstLine="0"/>
        <w:jc w:val="left"/>
      </w:pPr>
    </w:p>
    <w:p w14:paraId="1F93B40F" w14:textId="77777777" w:rsidR="00FC73D9" w:rsidRPr="00FC73D9" w:rsidRDefault="00FC73D9" w:rsidP="00FC73D9">
      <w:pPr>
        <w:keepNext/>
        <w:keepLines/>
        <w:spacing w:after="10" w:line="249" w:lineRule="auto"/>
        <w:ind w:right="65"/>
        <w:jc w:val="center"/>
        <w:outlineLvl w:val="1"/>
        <w:rPr>
          <w:b/>
        </w:rPr>
      </w:pPr>
      <w:r w:rsidRPr="00FC73D9">
        <w:rPr>
          <w:b/>
        </w:rPr>
        <w:t xml:space="preserve">TEHNISKĀ SPECIFIKĀCIJA </w:t>
      </w:r>
    </w:p>
    <w:p w14:paraId="006F6398" w14:textId="24D17BB9" w:rsidR="00FC73D9" w:rsidRPr="00FC73D9" w:rsidRDefault="00FC73D9" w:rsidP="00FC73D9">
      <w:pPr>
        <w:keepNext/>
        <w:keepLines/>
        <w:spacing w:after="10" w:line="249" w:lineRule="auto"/>
        <w:ind w:right="65"/>
        <w:jc w:val="center"/>
        <w:outlineLvl w:val="1"/>
        <w:rPr>
          <w:b/>
        </w:rPr>
      </w:pPr>
      <w:r w:rsidRPr="00FC73D9">
        <w:rPr>
          <w:b/>
        </w:rPr>
        <w:t>Iepirkuma priekšmeta I</w:t>
      </w:r>
      <w:r w:rsidR="00FD2722">
        <w:rPr>
          <w:b/>
        </w:rPr>
        <w:t>I</w:t>
      </w:r>
      <w:r w:rsidRPr="00FC73D9">
        <w:rPr>
          <w:b/>
        </w:rPr>
        <w:t xml:space="preserve"> daļai </w:t>
      </w:r>
    </w:p>
    <w:p w14:paraId="4C4C5DEA" w14:textId="493ABCDC" w:rsidR="00FC73D9" w:rsidRPr="00FC73D9" w:rsidRDefault="00FD2722" w:rsidP="00FC73D9">
      <w:pPr>
        <w:spacing w:line="269" w:lineRule="auto"/>
        <w:ind w:left="36" w:right="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“Binokulāru</w:t>
      </w:r>
      <w:r w:rsidR="00FC73D9" w:rsidRPr="00FC73D9">
        <w:rPr>
          <w:b/>
          <w:color w:val="auto"/>
          <w:sz w:val="32"/>
          <w:szCs w:val="32"/>
          <w:lang w:eastAsia="lt-LT"/>
        </w:rPr>
        <w:t xml:space="preserve"> piegāde</w:t>
      </w:r>
      <w:r w:rsidR="00FC73D9" w:rsidRPr="00FC73D9">
        <w:rPr>
          <w:b/>
          <w:sz w:val="32"/>
          <w:szCs w:val="32"/>
        </w:rPr>
        <w:t xml:space="preserve">” </w:t>
      </w:r>
    </w:p>
    <w:p w14:paraId="28BBAD7B" w14:textId="77777777" w:rsidR="00FC73D9" w:rsidRPr="00FC73D9" w:rsidRDefault="00FC73D9" w:rsidP="00FC73D9">
      <w:pPr>
        <w:spacing w:after="26" w:line="259" w:lineRule="auto"/>
        <w:ind w:left="0" w:right="0" w:firstLine="0"/>
        <w:jc w:val="left"/>
      </w:pPr>
      <w:r w:rsidRPr="00FC73D9">
        <w:t xml:space="preserve"> </w:t>
      </w:r>
    </w:p>
    <w:p w14:paraId="42FB13F6" w14:textId="77777777" w:rsidR="00FC73D9" w:rsidRPr="00FC73D9" w:rsidRDefault="00FC73D9" w:rsidP="00FC73D9">
      <w:pPr>
        <w:spacing w:after="160" w:line="259" w:lineRule="auto"/>
        <w:ind w:left="0" w:right="0" w:firstLine="0"/>
        <w:jc w:val="left"/>
        <w:rPr>
          <w:b/>
        </w:rPr>
      </w:pPr>
    </w:p>
    <w:p w14:paraId="1C2DE1F7" w14:textId="70014587" w:rsidR="00FC73D9" w:rsidRPr="00FC73D9" w:rsidRDefault="00FC73D9" w:rsidP="00FC73D9">
      <w:pPr>
        <w:spacing w:after="160" w:line="259" w:lineRule="auto"/>
        <w:ind w:left="0" w:right="0" w:firstLine="0"/>
        <w:jc w:val="left"/>
      </w:pPr>
    </w:p>
    <w:p w14:paraId="27426F0A" w14:textId="77777777" w:rsidR="00347451" w:rsidRDefault="00347451" w:rsidP="00347451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2.pielikums</w:t>
      </w:r>
    </w:p>
    <w:p w14:paraId="3AAA8FDA" w14:textId="398A964E" w:rsidR="00347451" w:rsidRDefault="00347451" w:rsidP="00347451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</w:t>
      </w:r>
      <w:r w:rsidR="00634777">
        <w:rPr>
          <w:szCs w:val="24"/>
        </w:rPr>
        <w:t xml:space="preserve">                  2018.gada 25</w:t>
      </w:r>
      <w:r>
        <w:rPr>
          <w:szCs w:val="24"/>
        </w:rPr>
        <w:t>.</w:t>
      </w:r>
      <w:r w:rsidR="00401EB7">
        <w:rPr>
          <w:szCs w:val="24"/>
        </w:rPr>
        <w:t>jūnija</w:t>
      </w:r>
      <w:r>
        <w:rPr>
          <w:szCs w:val="24"/>
        </w:rPr>
        <w:t xml:space="preserve"> Līgumam Nr.</w:t>
      </w:r>
      <w:r w:rsidR="00D964F9">
        <w:rPr>
          <w:szCs w:val="24"/>
        </w:rPr>
        <w:t xml:space="preserve"> 4-16.2.1./3-KF</w:t>
      </w:r>
    </w:p>
    <w:p w14:paraId="3C5D6108" w14:textId="77777777" w:rsidR="00347451" w:rsidRDefault="00347451" w:rsidP="00347451">
      <w:pPr>
        <w:jc w:val="right"/>
        <w:rPr>
          <w:b/>
          <w:bCs/>
          <w:szCs w:val="24"/>
        </w:rPr>
      </w:pPr>
    </w:p>
    <w:p w14:paraId="65604AA4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Iepirkums </w:t>
      </w:r>
      <w:r>
        <w:rPr>
          <w:b/>
        </w:rPr>
        <w:t>“</w:t>
      </w:r>
      <w:r>
        <w:t>Mikroskopa, binokulāru un projektora</w:t>
      </w:r>
    </w:p>
    <w:p w14:paraId="3A1C7482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piegāde Latvijas Dabas muzejam” </w:t>
      </w:r>
    </w:p>
    <w:p w14:paraId="70AE6D86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  <w:bookmarkStart w:id="4" w:name="_Hlk517439434"/>
      <w:proofErr w:type="spellStart"/>
      <w:r>
        <w:t>Id.Nr</w:t>
      </w:r>
      <w:proofErr w:type="spellEnd"/>
      <w:r>
        <w:t>. LDM/2018/01/KF</w:t>
      </w:r>
      <w:r>
        <w:rPr>
          <w:b/>
        </w:rPr>
        <w:t xml:space="preserve"> </w:t>
      </w:r>
    </w:p>
    <w:bookmarkEnd w:id="4"/>
    <w:p w14:paraId="6EACA6C3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</w:p>
    <w:p w14:paraId="5FC3DED7" w14:textId="192D0BEF" w:rsidR="00C137D4" w:rsidRDefault="00FC73D9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 w:rsidRPr="00401EB7">
        <w:rPr>
          <w:b/>
          <w:sz w:val="32"/>
          <w:szCs w:val="32"/>
        </w:rPr>
        <w:t xml:space="preserve">Pretendenta </w:t>
      </w:r>
      <w:r w:rsidR="00C137D4">
        <w:rPr>
          <w:b/>
          <w:sz w:val="32"/>
          <w:szCs w:val="32"/>
        </w:rPr>
        <w:t>–</w:t>
      </w:r>
    </w:p>
    <w:p w14:paraId="7086750F" w14:textId="6CB649A4" w:rsidR="00347451" w:rsidRPr="00401EB7" w:rsidRDefault="00FC73D9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 w:rsidRPr="00401EB7">
        <w:rPr>
          <w:b/>
          <w:sz w:val="32"/>
          <w:szCs w:val="32"/>
        </w:rPr>
        <w:t>S</w:t>
      </w:r>
      <w:r w:rsidR="00401EB7" w:rsidRPr="00401EB7">
        <w:rPr>
          <w:b/>
          <w:sz w:val="32"/>
          <w:szCs w:val="32"/>
        </w:rPr>
        <w:t>abiedrības ar ierobežotu atbildību</w:t>
      </w:r>
      <w:r w:rsidR="00634777">
        <w:rPr>
          <w:b/>
          <w:sz w:val="32"/>
          <w:szCs w:val="32"/>
        </w:rPr>
        <w:t xml:space="preserve"> “Diamedica</w:t>
      </w:r>
      <w:r w:rsidRPr="00401EB7">
        <w:rPr>
          <w:b/>
          <w:sz w:val="32"/>
          <w:szCs w:val="32"/>
        </w:rPr>
        <w:t>”</w:t>
      </w:r>
    </w:p>
    <w:p w14:paraId="7145A1C7" w14:textId="77777777" w:rsidR="00347451" w:rsidRDefault="00347451" w:rsidP="00347451">
      <w:pPr>
        <w:jc w:val="center"/>
        <w:rPr>
          <w:rFonts w:eastAsia="Calibri"/>
          <w:b/>
          <w:szCs w:val="24"/>
        </w:rPr>
      </w:pPr>
    </w:p>
    <w:p w14:paraId="175C4DB3" w14:textId="77777777" w:rsidR="00347451" w:rsidRDefault="00347451" w:rsidP="00347451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Tehniskais un Finanšu piedāvājums</w:t>
      </w:r>
    </w:p>
    <w:p w14:paraId="4B1D8FFD" w14:textId="776DB46D" w:rsidR="00347451" w:rsidRDefault="00FC73D9" w:rsidP="00347451">
      <w:pPr>
        <w:spacing w:after="13" w:line="247" w:lineRule="auto"/>
        <w:ind w:right="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Iepirkuma </w:t>
      </w:r>
      <w:proofErr w:type="spellStart"/>
      <w:r w:rsidR="00664CF7" w:rsidRPr="00664CF7">
        <w:rPr>
          <w:b/>
          <w:sz w:val="28"/>
          <w:szCs w:val="28"/>
        </w:rPr>
        <w:t>Id.Nr</w:t>
      </w:r>
      <w:proofErr w:type="spellEnd"/>
      <w:r w:rsidR="00664CF7" w:rsidRPr="00664CF7">
        <w:rPr>
          <w:b/>
          <w:sz w:val="28"/>
          <w:szCs w:val="28"/>
        </w:rPr>
        <w:t xml:space="preserve">. LDM/2018/01/KF </w:t>
      </w:r>
      <w:r>
        <w:rPr>
          <w:b/>
          <w:sz w:val="28"/>
          <w:szCs w:val="28"/>
        </w:rPr>
        <w:t xml:space="preserve"> I</w:t>
      </w:r>
      <w:r w:rsidR="0063477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347451">
        <w:rPr>
          <w:b/>
          <w:sz w:val="28"/>
          <w:szCs w:val="28"/>
        </w:rPr>
        <w:t xml:space="preserve">daļai </w:t>
      </w:r>
    </w:p>
    <w:p w14:paraId="4829AD15" w14:textId="77777777" w:rsidR="00347451" w:rsidRDefault="00347451" w:rsidP="00347451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        </w:t>
      </w:r>
    </w:p>
    <w:p w14:paraId="01E1E61C" w14:textId="7BD5431A" w:rsidR="00347451" w:rsidRDefault="00347451" w:rsidP="00347451">
      <w:pPr>
        <w:rPr>
          <w:b/>
        </w:rPr>
      </w:pPr>
    </w:p>
    <w:p w14:paraId="1981DA3B" w14:textId="77777777" w:rsidR="00FC73D9" w:rsidRDefault="00FC73D9" w:rsidP="00347451">
      <w:pPr>
        <w:spacing w:after="0" w:line="240" w:lineRule="auto"/>
        <w:jc w:val="right"/>
        <w:rPr>
          <w:b/>
        </w:rPr>
      </w:pPr>
    </w:p>
    <w:p w14:paraId="224C40F3" w14:textId="77777777" w:rsidR="00C27705" w:rsidRDefault="00C27705" w:rsidP="00347451">
      <w:pPr>
        <w:spacing w:after="0" w:line="240" w:lineRule="auto"/>
        <w:jc w:val="right"/>
        <w:rPr>
          <w:b/>
        </w:rPr>
      </w:pPr>
    </w:p>
    <w:p w14:paraId="62645D01" w14:textId="77777777" w:rsidR="00C27705" w:rsidRDefault="00C27705" w:rsidP="00347451">
      <w:pPr>
        <w:spacing w:after="0" w:line="240" w:lineRule="auto"/>
        <w:jc w:val="right"/>
        <w:rPr>
          <w:b/>
        </w:rPr>
      </w:pPr>
    </w:p>
    <w:p w14:paraId="3F50C814" w14:textId="77777777" w:rsidR="00C27705" w:rsidRDefault="00C27705" w:rsidP="00347451">
      <w:pPr>
        <w:spacing w:after="0" w:line="240" w:lineRule="auto"/>
        <w:jc w:val="right"/>
        <w:rPr>
          <w:b/>
        </w:rPr>
      </w:pPr>
    </w:p>
    <w:p w14:paraId="19188381" w14:textId="77777777" w:rsidR="00C27705" w:rsidRDefault="00C27705" w:rsidP="00347451">
      <w:pPr>
        <w:spacing w:after="0" w:line="240" w:lineRule="auto"/>
        <w:jc w:val="right"/>
        <w:rPr>
          <w:b/>
        </w:rPr>
      </w:pPr>
    </w:p>
    <w:p w14:paraId="5C79B657" w14:textId="77777777" w:rsidR="00347451" w:rsidRPr="00CA364F" w:rsidRDefault="00347451" w:rsidP="00347451">
      <w:pPr>
        <w:spacing w:after="160" w:line="256" w:lineRule="auto"/>
        <w:ind w:left="0" w:right="0" w:firstLine="0"/>
        <w:jc w:val="left"/>
        <w:rPr>
          <w:b/>
          <w:sz w:val="10"/>
          <w:szCs w:val="10"/>
        </w:rPr>
      </w:pPr>
    </w:p>
    <w:p w14:paraId="44551693" w14:textId="77777777" w:rsidR="00347451" w:rsidRDefault="00347451" w:rsidP="00347451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3.pielikums</w:t>
      </w:r>
    </w:p>
    <w:p w14:paraId="0F4FDF9F" w14:textId="147E888D" w:rsidR="00347451" w:rsidRDefault="00347451" w:rsidP="00347451">
      <w:pPr>
        <w:tabs>
          <w:tab w:val="left" w:pos="8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</w:t>
      </w:r>
      <w:r w:rsidR="002E6A84">
        <w:rPr>
          <w:szCs w:val="24"/>
        </w:rPr>
        <w:t xml:space="preserve">                     2018.gada</w:t>
      </w:r>
      <w:r w:rsidR="00C83272">
        <w:rPr>
          <w:szCs w:val="24"/>
        </w:rPr>
        <w:t xml:space="preserve"> 25</w:t>
      </w:r>
      <w:r w:rsidR="002E6A84">
        <w:rPr>
          <w:szCs w:val="24"/>
        </w:rPr>
        <w:t>.</w:t>
      </w:r>
      <w:r w:rsidR="00664CF7">
        <w:rPr>
          <w:szCs w:val="24"/>
        </w:rPr>
        <w:t>jūnija</w:t>
      </w:r>
      <w:r>
        <w:rPr>
          <w:szCs w:val="24"/>
        </w:rPr>
        <w:t xml:space="preserve"> </w:t>
      </w:r>
      <w:r w:rsidRPr="002E6A84">
        <w:rPr>
          <w:szCs w:val="24"/>
        </w:rPr>
        <w:t>Līgumam Nr.</w:t>
      </w:r>
      <w:r w:rsidR="00B95E2C">
        <w:rPr>
          <w:szCs w:val="24"/>
        </w:rPr>
        <w:t xml:space="preserve"> 4-16.2.1./3-KF</w:t>
      </w:r>
    </w:p>
    <w:p w14:paraId="06427E8D" w14:textId="77777777" w:rsidR="00347451" w:rsidRPr="00CA364F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line="360" w:lineRule="auto"/>
        <w:ind w:right="116"/>
        <w:jc w:val="center"/>
        <w:textAlignment w:val="baseline"/>
        <w:rPr>
          <w:b/>
          <w:sz w:val="14"/>
          <w:szCs w:val="14"/>
        </w:rPr>
      </w:pPr>
    </w:p>
    <w:p w14:paraId="3FFDAC02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360" w:lineRule="auto"/>
        <w:ind w:right="116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PIEŅEMŠANAS – NODOŠANAS AKTS (forma)</w:t>
      </w:r>
    </w:p>
    <w:p w14:paraId="01BC98D4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>Iepirkums “Mikroskopa, binokulāru un projektora</w:t>
      </w:r>
    </w:p>
    <w:p w14:paraId="3B3FB729" w14:textId="6117DDBC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 xml:space="preserve">piegāde Latvijas Dabas muzejam” </w:t>
      </w:r>
      <w:r w:rsidR="00664CF7">
        <w:rPr>
          <w:szCs w:val="24"/>
        </w:rPr>
        <w:t xml:space="preserve"> I</w:t>
      </w:r>
      <w:r w:rsidR="00C83272">
        <w:rPr>
          <w:szCs w:val="24"/>
        </w:rPr>
        <w:t>I</w:t>
      </w:r>
      <w:r w:rsidR="00664CF7">
        <w:rPr>
          <w:szCs w:val="24"/>
        </w:rPr>
        <w:t xml:space="preserve"> daļa</w:t>
      </w:r>
    </w:p>
    <w:p w14:paraId="166277F1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proofErr w:type="spellStart"/>
      <w:r>
        <w:rPr>
          <w:szCs w:val="24"/>
        </w:rPr>
        <w:t>Id.Nr</w:t>
      </w:r>
      <w:proofErr w:type="spellEnd"/>
      <w:r>
        <w:rPr>
          <w:szCs w:val="24"/>
        </w:rPr>
        <w:t>. LDM/2018/01/KF</w:t>
      </w:r>
    </w:p>
    <w:p w14:paraId="5AA00D13" w14:textId="77777777" w:rsidR="00347451" w:rsidRPr="00CA364F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 w:val="14"/>
          <w:szCs w:val="14"/>
        </w:rPr>
      </w:pPr>
    </w:p>
    <w:p w14:paraId="52D61BCA" w14:textId="77777777" w:rsidR="00347451" w:rsidRDefault="00347451" w:rsidP="00C27705">
      <w:pPr>
        <w:spacing w:after="160" w:line="256" w:lineRule="auto"/>
        <w:ind w:left="0" w:right="0" w:firstLine="0"/>
        <w:jc w:val="right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4.pielikums</w:t>
      </w:r>
    </w:p>
    <w:p w14:paraId="7AF4E96C" w14:textId="77777777" w:rsidR="00347451" w:rsidRDefault="00347451" w:rsidP="00347451">
      <w:pPr>
        <w:tabs>
          <w:tab w:val="left" w:pos="8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2018.gada ____._______ Līgumam Nr._______,</w:t>
      </w:r>
    </w:p>
    <w:p w14:paraId="20ABDAA8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116"/>
        <w:jc w:val="right"/>
        <w:textAlignment w:val="baseline"/>
        <w:rPr>
          <w:szCs w:val="24"/>
        </w:rPr>
      </w:pPr>
    </w:p>
    <w:p w14:paraId="7BF033C6" w14:textId="77777777" w:rsidR="00347451" w:rsidRDefault="00347451" w:rsidP="00347451">
      <w:pPr>
        <w:jc w:val="center"/>
        <w:rPr>
          <w:b/>
          <w:bCs/>
          <w:szCs w:val="24"/>
        </w:rPr>
      </w:pPr>
    </w:p>
    <w:p w14:paraId="48FF1D7A" w14:textId="77777777" w:rsidR="00347451" w:rsidRDefault="00347451" w:rsidP="0034745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DEFEKTU KONSTATĀCIJAS AKTS (forma)</w:t>
      </w:r>
    </w:p>
    <w:p w14:paraId="7E1AB68C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>Iepirkums “Mikroskopa, binokulāru un projektora</w:t>
      </w:r>
    </w:p>
    <w:p w14:paraId="61DA01E8" w14:textId="7D0D1101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>piegāde Latvijas Dabas muzejam”</w:t>
      </w:r>
      <w:r w:rsidR="00664CF7">
        <w:rPr>
          <w:szCs w:val="24"/>
        </w:rPr>
        <w:t>,</w:t>
      </w:r>
      <w:r>
        <w:rPr>
          <w:szCs w:val="24"/>
        </w:rPr>
        <w:t xml:space="preserve"> </w:t>
      </w:r>
      <w:r w:rsidR="00664CF7">
        <w:rPr>
          <w:szCs w:val="24"/>
        </w:rPr>
        <w:t>I</w:t>
      </w:r>
      <w:r w:rsidR="00C83272">
        <w:rPr>
          <w:szCs w:val="24"/>
        </w:rPr>
        <w:t>I</w:t>
      </w:r>
      <w:r w:rsidR="00664CF7">
        <w:rPr>
          <w:szCs w:val="24"/>
        </w:rPr>
        <w:t xml:space="preserve"> daļa</w:t>
      </w:r>
    </w:p>
    <w:p w14:paraId="0388149A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proofErr w:type="spellStart"/>
      <w:r>
        <w:rPr>
          <w:szCs w:val="24"/>
        </w:rPr>
        <w:t>Id.Nr</w:t>
      </w:r>
      <w:proofErr w:type="spellEnd"/>
      <w:r>
        <w:rPr>
          <w:szCs w:val="24"/>
        </w:rPr>
        <w:t>. LDM/2018/01/KF</w:t>
      </w:r>
    </w:p>
    <w:p w14:paraId="168AF9F7" w14:textId="77777777" w:rsidR="00347451" w:rsidRDefault="00347451" w:rsidP="00347451">
      <w:pPr>
        <w:jc w:val="center"/>
        <w:rPr>
          <w:b/>
          <w:bCs/>
          <w:szCs w:val="24"/>
        </w:rPr>
      </w:pPr>
    </w:p>
    <w:p w14:paraId="18DA820B" w14:textId="77777777" w:rsidR="00783B1F" w:rsidRDefault="00783B1F">
      <w:bookmarkStart w:id="5" w:name="_GoBack"/>
      <w:bookmarkEnd w:id="5"/>
    </w:p>
    <w:sectPr w:rsidR="00783B1F" w:rsidSect="008170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9D6"/>
    <w:multiLevelType w:val="multilevel"/>
    <w:tmpl w:val="B652F98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CD86A39"/>
    <w:multiLevelType w:val="hybridMultilevel"/>
    <w:tmpl w:val="7A42DB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65EB"/>
    <w:multiLevelType w:val="multilevel"/>
    <w:tmpl w:val="6DEA08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3FA4CC9"/>
    <w:multiLevelType w:val="multilevel"/>
    <w:tmpl w:val="F78432F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EB549AF"/>
    <w:multiLevelType w:val="hybridMultilevel"/>
    <w:tmpl w:val="406CC200"/>
    <w:lvl w:ilvl="0" w:tplc="1B66630C">
      <w:start w:val="1"/>
      <w:numFmt w:val="decimal"/>
      <w:lvlText w:val="1.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47717"/>
    <w:multiLevelType w:val="hybridMultilevel"/>
    <w:tmpl w:val="134A55BA"/>
    <w:lvl w:ilvl="0" w:tplc="4720F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17F0A77"/>
    <w:multiLevelType w:val="hybridMultilevel"/>
    <w:tmpl w:val="C45C8D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B4F82"/>
    <w:multiLevelType w:val="hybridMultilevel"/>
    <w:tmpl w:val="64FEE7A6"/>
    <w:lvl w:ilvl="0" w:tplc="50B0E0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55B1B"/>
    <w:multiLevelType w:val="multilevel"/>
    <w:tmpl w:val="23DADA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D"/>
    <w:rsid w:val="00043E69"/>
    <w:rsid w:val="00136E13"/>
    <w:rsid w:val="001B7E17"/>
    <w:rsid w:val="002906EB"/>
    <w:rsid w:val="00292B37"/>
    <w:rsid w:val="002E6A84"/>
    <w:rsid w:val="00347451"/>
    <w:rsid w:val="003E5F18"/>
    <w:rsid w:val="00401EB7"/>
    <w:rsid w:val="004B599D"/>
    <w:rsid w:val="004F1415"/>
    <w:rsid w:val="005362E5"/>
    <w:rsid w:val="005478FE"/>
    <w:rsid w:val="00614635"/>
    <w:rsid w:val="00634777"/>
    <w:rsid w:val="00664CF7"/>
    <w:rsid w:val="006A79BA"/>
    <w:rsid w:val="006E29C0"/>
    <w:rsid w:val="00783B1F"/>
    <w:rsid w:val="008170F5"/>
    <w:rsid w:val="008A0352"/>
    <w:rsid w:val="008F1986"/>
    <w:rsid w:val="009108CF"/>
    <w:rsid w:val="009153A2"/>
    <w:rsid w:val="009752A0"/>
    <w:rsid w:val="00B70A82"/>
    <w:rsid w:val="00B95E2C"/>
    <w:rsid w:val="00BE2407"/>
    <w:rsid w:val="00BF56FB"/>
    <w:rsid w:val="00C137D4"/>
    <w:rsid w:val="00C27705"/>
    <w:rsid w:val="00C45C94"/>
    <w:rsid w:val="00C83272"/>
    <w:rsid w:val="00CA364F"/>
    <w:rsid w:val="00CB03A2"/>
    <w:rsid w:val="00CC53AB"/>
    <w:rsid w:val="00D76B16"/>
    <w:rsid w:val="00D964F9"/>
    <w:rsid w:val="00E839E1"/>
    <w:rsid w:val="00EF3D83"/>
    <w:rsid w:val="00FC73D9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A7E8"/>
  <w15:docId w15:val="{4ACFC949-24B9-41C1-98F3-9ABAFD08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51"/>
    <w:pPr>
      <w:spacing w:after="5" w:line="266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Heading1">
    <w:name w:val="heading 1"/>
    <w:next w:val="Normal"/>
    <w:link w:val="Heading1Char"/>
    <w:uiPriority w:val="9"/>
    <w:qFormat/>
    <w:rsid w:val="00347451"/>
    <w:pPr>
      <w:keepNext/>
      <w:keepLines/>
      <w:spacing w:after="12" w:line="249" w:lineRule="auto"/>
      <w:ind w:left="3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451"/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347451"/>
    <w:pPr>
      <w:widowControl w:val="0"/>
      <w:suppressAutoHyphens/>
      <w:spacing w:after="0" w:line="100" w:lineRule="atLeast"/>
      <w:ind w:left="0" w:right="0" w:firstLine="0"/>
    </w:pPr>
    <w:rPr>
      <w:color w:val="auto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3474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"/>
    <w:locked/>
    <w:rsid w:val="00347451"/>
  </w:style>
  <w:style w:type="paragraph" w:styleId="ListParagraph">
    <w:name w:val="List Paragraph"/>
    <w:aliases w:val="Strip,H&amp;P List Paragraph,Normal bullet 2,Bullet list"/>
    <w:basedOn w:val="Normal"/>
    <w:link w:val="ListParagraphChar"/>
    <w:qFormat/>
    <w:rsid w:val="00347451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3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table" w:styleId="TableGrid">
    <w:name w:val="Table Grid"/>
    <w:basedOn w:val="TableNormal"/>
    <w:uiPriority w:val="59"/>
    <w:rsid w:val="00FC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E5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E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medica@diamedica.lv" TargetMode="External"/><Relationship Id="rId5" Type="http://schemas.openxmlformats.org/officeDocument/2006/relationships/hyperlink" Target="mailto:lauma.mikelsone@ld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10868</Words>
  <Characters>6195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Ozere</dc:creator>
  <cp:lastModifiedBy>Erika Ozere</cp:lastModifiedBy>
  <cp:revision>7</cp:revision>
  <cp:lastPrinted>2018-06-26T15:16:00Z</cp:lastPrinted>
  <dcterms:created xsi:type="dcterms:W3CDTF">2018-06-26T09:25:00Z</dcterms:created>
  <dcterms:modified xsi:type="dcterms:W3CDTF">2018-07-10T11:32:00Z</dcterms:modified>
</cp:coreProperties>
</file>